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464" w:rsidRPr="00A20464" w:rsidRDefault="00A20464" w:rsidP="00A20464">
      <w:pPr>
        <w:spacing w:before="120" w:after="120" w:line="360" w:lineRule="atLeast"/>
        <w:ind w:left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</w:p>
    <w:p w:rsidR="00A20464" w:rsidRPr="00A20464" w:rsidRDefault="00A20464" w:rsidP="00A2046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  <w:t>Социально-экономическое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положение Пермского края в </w:t>
      </w:r>
      <w:r w:rsidR="00B42B22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январе-июл</w:t>
      </w:r>
      <w:r w:rsidR="007063C7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2020 года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(оперативная информация)</w:t>
      </w:r>
    </w:p>
    <w:p w:rsidR="00A20464" w:rsidRPr="00A20464" w:rsidRDefault="00A20464" w:rsidP="00A20464">
      <w:pPr>
        <w:spacing w:after="12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По данным территориального органа Федеральной службы государственной статистики по Пермскому краю (далее - </w:t>
      </w:r>
      <w:proofErr w:type="spellStart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Пермьстат</w:t>
      </w:r>
      <w:proofErr w:type="spellEnd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) в январе</w:t>
      </w:r>
      <w:r w:rsidR="00B42B22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-июл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социально-экономическое развитие Пермского края характеризовалось следующими тенденциями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:</w:t>
      </w:r>
    </w:p>
    <w:p w:rsidR="00A20464" w:rsidRPr="00A20464" w:rsidRDefault="0090457A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Снижение</w:t>
      </w:r>
      <w:r w:rsidR="00A20464"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промышленного производства</w:t>
      </w:r>
    </w:p>
    <w:p w:rsidR="00A20464" w:rsidRPr="00A20464" w:rsidRDefault="00A20464" w:rsidP="00A20464">
      <w:pPr>
        <w:tabs>
          <w:tab w:val="left" w:pos="993"/>
        </w:tabs>
        <w:spacing w:after="12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E646E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-июл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ИПП снизился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E646EC">
        <w:rPr>
          <w:rFonts w:ascii="Times New Roman" w:eastAsia="Times New Roman" w:hAnsi="Times New Roman" w:cs="Times New Roman"/>
          <w:sz w:val="28"/>
          <w:szCs w:val="20"/>
          <w:lang w:eastAsia="ru-RU"/>
        </w:rPr>
        <w:t>2,4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 Негативное влияние оказали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 </w:t>
      </w:r>
      <w:r w:rsidR="008164DB" w:rsidRPr="008164DB">
        <w:rPr>
          <w:rFonts w:ascii="Times New Roman" w:eastAsia="Times New Roman" w:hAnsi="Times New Roman" w:cs="Times New Roman"/>
          <w:sz w:val="28"/>
          <w:szCs w:val="20"/>
          <w:lang w:eastAsia="x-none"/>
        </w:rPr>
        <w:t>производство лекарственных средств и материалов – снижение в 1,3 раза, производство готовых металлических изделий – снижение в 1,3 раза</w:t>
      </w:r>
      <w:r w:rsidR="00106D18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Рост объемов ввода жилой недвижимости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</w:p>
    <w:p w:rsidR="00A20464" w:rsidRPr="00A20464" w:rsidRDefault="00576A26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>В январе-июл</w:t>
      </w:r>
      <w:r w:rsidR="00BB29AA">
        <w:rPr>
          <w:rFonts w:ascii="Times New Roman" w:eastAsia="Times New Roman" w:hAnsi="Times New Roman" w:cs="Times New Roman"/>
          <w:sz w:val="28"/>
          <w:szCs w:val="20"/>
          <w:lang w:eastAsia="x-none"/>
        </w:rPr>
        <w:t>е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построено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жилья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общей площадью </w:t>
      </w:r>
      <w:r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497,7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тыс. кв. метров, </w:t>
      </w:r>
      <w:r w:rsidR="00BB29A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на </w:t>
      </w:r>
      <w:r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5,4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к соответствующему периоду предыдущего года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A20464" w:rsidRPr="00A20464">
        <w:rPr>
          <w:rFonts w:ascii="Times New Roman" w:eastAsia="Times New Roman" w:hAnsi="Times New Roman" w:cs="Times New Roman"/>
          <w:color w:val="1F4E79"/>
          <w:sz w:val="28"/>
          <w:szCs w:val="20"/>
          <w:lang w:eastAsia="x-none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рост показателя в основном за счет увеличения вв</w:t>
      </w:r>
      <w:r w:rsidR="008E0AE2">
        <w:rPr>
          <w:rFonts w:ascii="Times New Roman" w:eastAsia="Times New Roman" w:hAnsi="Times New Roman" w:cs="Times New Roman"/>
          <w:sz w:val="28"/>
          <w:szCs w:val="20"/>
          <w:lang w:eastAsia="x-none"/>
        </w:rPr>
        <w:t>ода многоквартирного жилья в 1,5 раз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="00A20464"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Снижение прибыли организаций </w:t>
      </w:r>
    </w:p>
    <w:p w:rsidR="00A20464" w:rsidRPr="00BB4D6E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b/>
          <w:bCs/>
          <w:sz w:val="28"/>
          <w:szCs w:val="20"/>
          <w:lang w:eastAsia="x-none"/>
        </w:rPr>
      </w:pP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В январе-</w:t>
      </w:r>
      <w:r w:rsidR="00A1569C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мае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2020 года прибыль хозяйствующих субъектов в действующих ценах составила </w:t>
      </w:r>
      <w:r w:rsidR="00A1569C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55 665,9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млн. рублей, что ниже в 2,7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раза к соответствующему периоду прошлого года. Наибольшее снижение прибыли наблюдается по виду экономической деятельности «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Добыча полезных ископаемых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x-none"/>
        </w:rPr>
        <w:t>»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ru-RU"/>
        </w:rPr>
        <w:t xml:space="preserve"> 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="00A1569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6,7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р.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, «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Деятельность </w:t>
      </w:r>
      <w:r w:rsidR="00A1569C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в области культуры и спорта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» в </w:t>
      </w:r>
      <w:r w:rsidR="00A1569C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2,6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, «Обрабатывающие производства» в 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2,</w:t>
      </w:r>
      <w:r w:rsidR="00A1569C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5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Снижение оборота розничной торговли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A6307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-июл</w:t>
      </w:r>
      <w:r w:rsidR="00ED678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борот розничной торговли сложился в сумме </w:t>
      </w:r>
      <w:r w:rsidR="00A6307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305,0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рублей, что составляет </w:t>
      </w:r>
      <w:r w:rsidR="00ED678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92,5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</w:t>
      </w:r>
      <w:r w:rsidRPr="00A2046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).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Рост среднемесячной начисленной заработной платы в экономике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январе</w:t>
      </w:r>
      <w:r w:rsidR="00A63070">
        <w:rPr>
          <w:rFonts w:ascii="Times New Roman" w:eastAsia="Times New Roman" w:hAnsi="Times New Roman" w:cs="Times New Roman"/>
          <w:sz w:val="28"/>
          <w:szCs w:val="28"/>
          <w:lang w:eastAsia="x-none"/>
        </w:rPr>
        <w:t>-июн</w:t>
      </w:r>
      <w:r w:rsidR="00ED678F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="00A6307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40117,4</w:t>
      </w:r>
      <w:r w:rsidR="00ED678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(рост на </w:t>
      </w:r>
      <w:r w:rsidR="00A63070">
        <w:rPr>
          <w:rFonts w:ascii="Times New Roman" w:eastAsia="Times New Roman" w:hAnsi="Times New Roman" w:cs="Times New Roman"/>
          <w:sz w:val="28"/>
          <w:szCs w:val="28"/>
          <w:lang w:eastAsia="x-none"/>
        </w:rPr>
        <w:t>4,3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реальная заработная плата увеличилась на </w:t>
      </w:r>
      <w:r w:rsidR="00A63070">
        <w:rPr>
          <w:rFonts w:ascii="Times New Roman" w:eastAsia="Times New Roman" w:hAnsi="Times New Roman" w:cs="Times New Roman"/>
          <w:sz w:val="28"/>
          <w:szCs w:val="28"/>
          <w:lang w:eastAsia="x-none"/>
        </w:rPr>
        <w:t>1,5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color w:val="1F4E79"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br w:type="page"/>
      </w: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lastRenderedPageBreak/>
        <w:t>Промышленное производство</w:t>
      </w:r>
    </w:p>
    <w:p w:rsidR="00A20464" w:rsidRPr="00EA4409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B7859"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Темп роста объема производства товаров и услуг в Пермском крае, измеряемый величиной индекса реально</w:t>
      </w:r>
      <w:r w:rsidR="00573AEA" w:rsidRPr="001B7859">
        <w:rPr>
          <w:rFonts w:ascii="Times New Roman" w:eastAsia="Times New Roman" w:hAnsi="Times New Roman" w:cs="Times New Roman"/>
          <w:sz w:val="28"/>
          <w:szCs w:val="20"/>
          <w:lang w:eastAsia="ru-RU"/>
        </w:rPr>
        <w:t>го роста региональной экономики</w:t>
      </w:r>
      <w:r w:rsidRPr="001B78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составил за январь – </w:t>
      </w:r>
      <w:r w:rsidR="00EA4409" w:rsidRPr="001B7859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июнь</w:t>
      </w:r>
      <w:r w:rsidR="00EA4409" w:rsidRPr="001B78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97,6</w:t>
      </w:r>
      <w:r w:rsidRPr="001B7859">
        <w:rPr>
          <w:rFonts w:ascii="Times New Roman" w:eastAsia="Times New Roman" w:hAnsi="Times New Roman" w:cs="Times New Roman"/>
          <w:sz w:val="28"/>
          <w:szCs w:val="20"/>
          <w:lang w:eastAsia="ru-RU"/>
        </w:rPr>
        <w:t>% (за аналогич</w:t>
      </w:r>
      <w:r w:rsidR="00EA4409" w:rsidRPr="001B7859">
        <w:rPr>
          <w:rFonts w:ascii="Times New Roman" w:eastAsia="Times New Roman" w:hAnsi="Times New Roman" w:cs="Times New Roman"/>
          <w:sz w:val="28"/>
          <w:szCs w:val="20"/>
          <w:lang w:eastAsia="ru-RU"/>
        </w:rPr>
        <w:t>ный период прошлого года – 104,5</w:t>
      </w:r>
      <w:r w:rsidRPr="001B7859">
        <w:rPr>
          <w:rFonts w:ascii="Times New Roman" w:eastAsia="Times New Roman" w:hAnsi="Times New Roman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-</w:t>
      </w:r>
      <w:r w:rsidR="000D7364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июл</w:t>
      </w:r>
      <w:r w:rsidR="00204609">
        <w:rPr>
          <w:rFonts w:ascii="Times New Roman" w:eastAsia="Times New Roman" w:hAnsi="Times New Roman" w:cs="Times New Roman"/>
          <w:sz w:val="28"/>
          <w:szCs w:val="20"/>
          <w:lang w:eastAsia="x-none"/>
        </w:rPr>
        <w:t>ь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объем оборота организаций с основным видом экономической деятельности «Добыча полезных ископаемых» составил в действующих ценах </w:t>
      </w:r>
      <w:r w:rsidR="008066D2" w:rsidRPr="008066D2">
        <w:rPr>
          <w:rFonts w:ascii="Times New Roman" w:eastAsia="Times New Roman" w:hAnsi="Times New Roman" w:cs="Times New Roman"/>
          <w:sz w:val="28"/>
          <w:szCs w:val="20"/>
          <w:lang w:eastAsia="x-none"/>
        </w:rPr>
        <w:t>156</w:t>
      </w:r>
      <w:r w:rsidR="008066D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8066D2" w:rsidRPr="008066D2">
        <w:rPr>
          <w:rFonts w:ascii="Times New Roman" w:eastAsia="Times New Roman" w:hAnsi="Times New Roman" w:cs="Times New Roman"/>
          <w:sz w:val="28"/>
          <w:szCs w:val="20"/>
          <w:lang w:eastAsia="x-none"/>
        </w:rPr>
        <w:t>583</w:t>
      </w:r>
      <w:r w:rsidR="008066D2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8066D2" w:rsidRPr="008066D2">
        <w:rPr>
          <w:rFonts w:ascii="Times New Roman" w:eastAsia="Times New Roman" w:hAnsi="Times New Roman" w:cs="Times New Roman"/>
          <w:sz w:val="28"/>
          <w:szCs w:val="20"/>
          <w:lang w:eastAsia="x-none"/>
        </w:rPr>
        <w:t>7</w:t>
      </w:r>
      <w:r w:rsidR="008066D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8066D2">
        <w:rPr>
          <w:rFonts w:ascii="Times New Roman" w:eastAsia="Times New Roman" w:hAnsi="Times New Roman" w:cs="Times New Roman"/>
          <w:sz w:val="28"/>
          <w:szCs w:val="28"/>
          <w:lang w:eastAsia="x-none"/>
        </w:rPr>
        <w:t>64,2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Оборот организаций обрабатывающих производств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0C1AD8" w:rsidRPr="000C1AD8">
        <w:rPr>
          <w:rFonts w:ascii="Times New Roman" w:eastAsia="Times New Roman" w:hAnsi="Times New Roman" w:cs="Times New Roman"/>
          <w:sz w:val="28"/>
          <w:szCs w:val="20"/>
          <w:lang w:eastAsia="x-none"/>
        </w:rPr>
        <w:t>609</w:t>
      </w:r>
      <w:r w:rsidR="000C1AD8">
        <w:rPr>
          <w:rFonts w:ascii="Times New Roman" w:eastAsia="Times New Roman" w:hAnsi="Times New Roman" w:cs="Times New Roman"/>
          <w:sz w:val="28"/>
          <w:szCs w:val="20"/>
          <w:lang w:eastAsia="x-none"/>
        </w:rPr>
        <w:t> </w:t>
      </w:r>
      <w:r w:rsidR="000C1AD8" w:rsidRPr="000C1AD8">
        <w:rPr>
          <w:rFonts w:ascii="Times New Roman" w:eastAsia="Times New Roman" w:hAnsi="Times New Roman" w:cs="Times New Roman"/>
          <w:sz w:val="28"/>
          <w:szCs w:val="20"/>
          <w:lang w:eastAsia="x-none"/>
        </w:rPr>
        <w:t>658</w:t>
      </w:r>
      <w:r w:rsidR="000C1AD8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,2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0C1AD8">
        <w:rPr>
          <w:rFonts w:ascii="Times New Roman" w:eastAsia="Times New Roman" w:hAnsi="Times New Roman" w:cs="Times New Roman"/>
          <w:sz w:val="28"/>
          <w:szCs w:val="28"/>
          <w:lang w:eastAsia="x-none"/>
        </w:rPr>
        <w:t>88,9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соответствующему периоду прошлого года), организаций с основным видом деятельности «Обеспечение электрической энергией, газом и паром; кондиционирование воздуха»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811C48" w:rsidRPr="00811C48">
        <w:rPr>
          <w:rFonts w:ascii="Times New Roman" w:eastAsia="Times New Roman" w:hAnsi="Times New Roman" w:cs="Times New Roman"/>
          <w:sz w:val="28"/>
          <w:szCs w:val="20"/>
          <w:lang w:eastAsia="x-none"/>
        </w:rPr>
        <w:t>115</w:t>
      </w:r>
      <w:r w:rsidR="00811C48">
        <w:rPr>
          <w:rFonts w:ascii="Times New Roman" w:eastAsia="Times New Roman" w:hAnsi="Times New Roman" w:cs="Times New Roman"/>
          <w:sz w:val="28"/>
          <w:szCs w:val="20"/>
          <w:lang w:eastAsia="x-none"/>
        </w:rPr>
        <w:t> </w:t>
      </w:r>
      <w:r w:rsidR="00811C48" w:rsidRPr="00811C48">
        <w:rPr>
          <w:rFonts w:ascii="Times New Roman" w:eastAsia="Times New Roman" w:hAnsi="Times New Roman" w:cs="Times New Roman"/>
          <w:sz w:val="28"/>
          <w:szCs w:val="20"/>
          <w:lang w:eastAsia="x-none"/>
        </w:rPr>
        <w:t>823</w:t>
      </w:r>
      <w:r w:rsidR="00811C48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,1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 рублей (</w:t>
      </w:r>
      <w:r w:rsidR="00372D10">
        <w:rPr>
          <w:rFonts w:ascii="Times New Roman" w:eastAsia="Times New Roman" w:hAnsi="Times New Roman" w:cs="Times New Roman"/>
          <w:sz w:val="28"/>
          <w:szCs w:val="20"/>
          <w:lang w:eastAsia="x-none"/>
        </w:rPr>
        <w:t>97,0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к соответствующему периоду прошлого года), организаций с основным видом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A56054" w:rsidRPr="00A56054">
        <w:rPr>
          <w:rFonts w:ascii="Times New Roman" w:eastAsia="Times New Roman" w:hAnsi="Times New Roman" w:cs="Times New Roman"/>
          <w:sz w:val="28"/>
          <w:szCs w:val="20"/>
          <w:lang w:eastAsia="x-none"/>
        </w:rPr>
        <w:t>10</w:t>
      </w:r>
      <w:r w:rsidR="00A56054">
        <w:rPr>
          <w:rFonts w:ascii="Times New Roman" w:eastAsia="Times New Roman" w:hAnsi="Times New Roman" w:cs="Times New Roman"/>
          <w:sz w:val="28"/>
          <w:szCs w:val="20"/>
          <w:lang w:eastAsia="x-none"/>
        </w:rPr>
        <w:t> </w:t>
      </w:r>
      <w:r w:rsidR="00A56054" w:rsidRPr="00A56054">
        <w:rPr>
          <w:rFonts w:ascii="Times New Roman" w:eastAsia="Times New Roman" w:hAnsi="Times New Roman" w:cs="Times New Roman"/>
          <w:sz w:val="28"/>
          <w:szCs w:val="20"/>
          <w:lang w:eastAsia="x-none"/>
        </w:rPr>
        <w:t>563</w:t>
      </w:r>
      <w:r w:rsidR="00A5605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, 5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A56054">
        <w:rPr>
          <w:rFonts w:ascii="Times New Roman" w:eastAsia="Times New Roman" w:hAnsi="Times New Roman" w:cs="Times New Roman"/>
          <w:sz w:val="28"/>
          <w:szCs w:val="28"/>
          <w:lang w:eastAsia="x-none"/>
        </w:rPr>
        <w:t>75</w:t>
      </w:r>
      <w:r w:rsidR="008E73DB">
        <w:rPr>
          <w:rFonts w:ascii="Times New Roman" w:eastAsia="Times New Roman" w:hAnsi="Times New Roman" w:cs="Times New Roman"/>
          <w:sz w:val="28"/>
          <w:szCs w:val="28"/>
          <w:lang w:eastAsia="x-none"/>
        </w:rPr>
        <w:t>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периоду прошлого года).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промышленного производства по организациям и предприятиям производителям промышленных товаров (с учётом индивидуальных предпринимателей)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A350A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июл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 отношению к аналогичному периоду 201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A350A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7,6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Уменьшился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объем выпуска продукции на предприятиях обрабатывающих производств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индекс промышленного производства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0D73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июл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составил </w:t>
      </w:r>
      <w:r w:rsidR="0033363A">
        <w:rPr>
          <w:rFonts w:ascii="Times New Roman" w:eastAsia="Times New Roman" w:hAnsi="Times New Roman" w:cs="Times New Roman"/>
          <w:sz w:val="28"/>
          <w:szCs w:val="20"/>
          <w:lang w:eastAsia="x-none"/>
        </w:rPr>
        <w:t>100</w:t>
      </w:r>
      <w:r w:rsidR="00531B77">
        <w:rPr>
          <w:rFonts w:ascii="Times New Roman" w:eastAsia="Times New Roman" w:hAnsi="Times New Roman" w:cs="Times New Roman"/>
          <w:sz w:val="28"/>
          <w:szCs w:val="20"/>
          <w:lang w:eastAsia="x-none"/>
        </w:rPr>
        <w:t>,2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аналогичному периоду 201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Доминирующее влияние на динамику и структуру обрабатывающей промышленности оказали положительные темпы роста основных обрабатывающих производств: </w:t>
      </w:r>
      <w:r w:rsidR="00387DFF" w:rsidRP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производство машин и оборудования – на 7,0%</w:t>
      </w:r>
      <w:r w:rsid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5E2008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кокса и нефтепродуктов – на </w:t>
      </w:r>
      <w:r w:rsidR="001139A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,2</w:t>
      </w:r>
      <w:r w:rsidR="005E2008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5B04A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химическое производство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</w:t>
      </w:r>
      <w:r w:rsidR="001139A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рост на </w:t>
      </w:r>
      <w:r w:rsidR="001139A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3,0</w:t>
      </w:r>
      <w:r w:rsid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. 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Снижение выпуска промышленного производства произошло в отраслях: производство лекарственных средств и материалов – снижение в 1,</w:t>
      </w:r>
      <w:r w:rsidR="009A7E9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раза, производство 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готовых металлических изделий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</w:t>
      </w:r>
      <w:r w:rsidR="009A7E9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раза и т.д.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Уменьшились объемы выпуска продукции на предприятиях и организациях добывающих произ</w:t>
      </w:r>
      <w:r w:rsidR="003911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водств (индекс производства – 95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«Обеспечение электрической энергией, газом и паром; кондиц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ионирование воздуха» составил 89,</w:t>
      </w:r>
      <w:r w:rsidR="000D73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%. Одной из основных причин снижения индекса является снижение спроса в основных обрабатывающих отраслях. На фоне роста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lastRenderedPageBreak/>
        <w:t>объемов отгрузки снижение индекса, в том числе за счет использования предприятиями собственных генераций.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«Водоснабжение; водоотведение, организация сбора и утилизации отходов, деятельность по лик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видации загрязнений» составил </w:t>
      </w:r>
      <w:r w:rsidR="00A16B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93,0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 Снижение индекса сложилось в результате: снижения по ВЭД «Сбор, обработка и утилизация отходов, обработка вторичного сырья».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276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 xml:space="preserve">Объём отгруженных товаров организациями-производителями промышленной продукции Пермского края 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A16B96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142861">
        <w:rPr>
          <w:rFonts w:ascii="Times New Roman" w:eastAsia="Times New Roman" w:hAnsi="Times New Roman" w:cs="Times New Roman"/>
          <w:sz w:val="28"/>
          <w:szCs w:val="28"/>
          <w:lang w:eastAsia="x-none"/>
        </w:rPr>
        <w:t>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объём отгруженных товаров собственного производства, выполненных работ и услуг собственными силами по добыче полезных ископаемых, обрабатывающим производствам,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обеспечению электрической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ией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ом и паром; кондиционированию воздуха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«Добыча полезных ископаемых» – </w:t>
      </w:r>
      <w:r w:rsidR="00E71C2B" w:rsidRPr="00E71C2B">
        <w:rPr>
          <w:rFonts w:ascii="Times New Roman" w:eastAsia="Times New Roman" w:hAnsi="Times New Roman" w:cs="Times New Roman"/>
          <w:sz w:val="28"/>
          <w:szCs w:val="28"/>
          <w:lang w:eastAsia="ru-RU"/>
        </w:rPr>
        <w:t>151</w:t>
      </w:r>
      <w:r w:rsidR="00E71C2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71C2B" w:rsidRPr="00E71C2B">
        <w:rPr>
          <w:rFonts w:ascii="Times New Roman" w:eastAsia="Times New Roman" w:hAnsi="Times New Roman" w:cs="Times New Roman"/>
          <w:sz w:val="28"/>
          <w:szCs w:val="28"/>
          <w:lang w:eastAsia="ru-RU"/>
        </w:rPr>
        <w:t>983</w:t>
      </w:r>
      <w:r w:rsidR="00E7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,1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составляет </w:t>
      </w:r>
      <w:r w:rsidR="00E71C2B">
        <w:rPr>
          <w:rFonts w:ascii="Times New Roman" w:eastAsia="Times New Roman" w:hAnsi="Times New Roman" w:cs="Times New Roman"/>
          <w:sz w:val="28"/>
          <w:szCs w:val="28"/>
          <w:lang w:eastAsia="x-none"/>
        </w:rPr>
        <w:t>64,7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«Обрабатывающие производства» – </w:t>
      </w:r>
      <w:r w:rsidR="00E71C2B" w:rsidRPr="00E71C2B">
        <w:rPr>
          <w:rFonts w:ascii="Times New Roman" w:eastAsia="Times New Roman" w:hAnsi="Times New Roman" w:cs="Times New Roman"/>
          <w:sz w:val="28"/>
          <w:szCs w:val="28"/>
          <w:lang w:eastAsia="x-none"/>
        </w:rPr>
        <w:t>572</w:t>
      </w:r>
      <w:r w:rsidR="00545132">
        <w:rPr>
          <w:rFonts w:ascii="Times New Roman" w:eastAsia="Times New Roman" w:hAnsi="Times New Roman" w:cs="Times New Roman"/>
          <w:sz w:val="28"/>
          <w:szCs w:val="28"/>
          <w:lang w:eastAsia="x-none"/>
        </w:rPr>
        <w:t> 731,9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составляет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28516C">
        <w:rPr>
          <w:rFonts w:ascii="Times New Roman" w:eastAsia="Times New Roman" w:hAnsi="Times New Roman" w:cs="Times New Roman"/>
          <w:sz w:val="28"/>
          <w:szCs w:val="28"/>
          <w:lang w:eastAsia="x-none"/>
        </w:rPr>
        <w:t>7,</w:t>
      </w:r>
      <w:r w:rsidR="00E71C2B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«Обеспечение электрической энергией, газом и паром; кондиционирование воздуха» – </w:t>
      </w:r>
      <w:r w:rsidR="00712423" w:rsidRPr="0071242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73</w:t>
      </w:r>
      <w:r w:rsidR="0071242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 </w:t>
      </w:r>
      <w:r w:rsidR="00712423" w:rsidRPr="0071242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630</w:t>
      </w:r>
      <w:r w:rsidR="0071242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,3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712423">
        <w:rPr>
          <w:rFonts w:ascii="Times New Roman" w:eastAsia="Times New Roman" w:hAnsi="Times New Roman" w:cs="Times New Roman"/>
          <w:sz w:val="28"/>
          <w:szCs w:val="28"/>
          <w:lang w:eastAsia="x-none"/>
        </w:rPr>
        <w:t>102,6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% к аналогичному периоду прошлого года);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B7402E" w:rsidRPr="00B7402E">
        <w:rPr>
          <w:rFonts w:ascii="Times New Roman" w:eastAsia="Times New Roman" w:hAnsi="Times New Roman" w:cs="Times New Roman"/>
          <w:sz w:val="28"/>
          <w:szCs w:val="28"/>
          <w:lang w:eastAsia="x-none"/>
        </w:rPr>
        <w:t>15</w:t>
      </w:r>
      <w:r w:rsidR="00B7402E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B7402E" w:rsidRPr="00B7402E">
        <w:rPr>
          <w:rFonts w:ascii="Times New Roman" w:eastAsia="Times New Roman" w:hAnsi="Times New Roman" w:cs="Times New Roman"/>
          <w:sz w:val="28"/>
          <w:szCs w:val="28"/>
          <w:lang w:eastAsia="x-none"/>
        </w:rPr>
        <w:t>955</w:t>
      </w:r>
      <w:r w:rsidR="00B7402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,9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</w:t>
      </w:r>
      <w:r w:rsidR="00B7402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4,2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объеме отгруженных товаров предприятий и организаций, имеющих вид деятельности «Обрабатывающие производства», в отчетном периоде пришелся на предприятия и организации по производству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химических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продуктов – </w:t>
      </w:r>
      <w:r w:rsidR="0073161E">
        <w:rPr>
          <w:rFonts w:ascii="Times New Roman" w:eastAsia="Times New Roman" w:hAnsi="Times New Roman" w:cs="Times New Roman"/>
          <w:sz w:val="28"/>
          <w:szCs w:val="28"/>
          <w:lang w:eastAsia="x-none"/>
        </w:rPr>
        <w:t>29,8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Развитие агропромышленного комплекса</w:t>
      </w:r>
    </w:p>
    <w:p w:rsidR="00A20464" w:rsidRPr="008D5D1C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производства продукции сельского хозяйства всеми сельхозпроизводителями края (сельскохозяйственные организации, хозяйства населения, крестьянские (фермерские) хозяйства) в январе-</w:t>
      </w:r>
      <w:r w:rsidR="005C0115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составил </w:t>
      </w:r>
      <w:r w:rsidR="005C0115">
        <w:rPr>
          <w:rFonts w:ascii="Times New Roman" w:eastAsia="Times New Roman" w:hAnsi="Times New Roman" w:cs="Times New Roman"/>
          <w:sz w:val="28"/>
          <w:szCs w:val="28"/>
          <w:lang w:eastAsia="ru-RU"/>
        </w:rPr>
        <w:t>15 955,4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рублей (в действующих ценах) или </w:t>
      </w:r>
      <w:r w:rsidR="005C0115">
        <w:rPr>
          <w:rFonts w:ascii="Times New Roman" w:eastAsia="Times New Roman" w:hAnsi="Times New Roman" w:cs="Times New Roman"/>
          <w:sz w:val="28"/>
          <w:szCs w:val="28"/>
          <w:lang w:eastAsia="x-none"/>
        </w:rPr>
        <w:t>102,7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животноводческой отрасли аграрного сектора на конец </w:t>
      </w:r>
      <w:r w:rsidR="004B1BC6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CD75BF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сравнению с соответствующей датой 2019 года в хозяйствах всех категорий поголовье крупного рогатого скота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</w:t>
      </w:r>
      <w:r w:rsidR="00CD75BF">
        <w:rPr>
          <w:rFonts w:ascii="Times New Roman" w:eastAsia="Times New Roman" w:hAnsi="Times New Roman" w:cs="Times New Roman"/>
          <w:sz w:val="28"/>
          <w:szCs w:val="28"/>
          <w:lang w:eastAsia="x-none"/>
        </w:rPr>
        <w:t>2,</w:t>
      </w:r>
      <w:r w:rsidR="004B1BC6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из них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поголовье коров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1,</w:t>
      </w:r>
      <w:r w:rsidR="004B1BC6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="0054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поголовье свиней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уменьшилось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B1BC6">
        <w:rPr>
          <w:rFonts w:ascii="Times New Roman" w:eastAsia="Times New Roman" w:hAnsi="Times New Roman" w:cs="Times New Roman"/>
          <w:sz w:val="28"/>
          <w:szCs w:val="28"/>
          <w:lang w:eastAsia="x-none"/>
        </w:rPr>
        <w:t>4,4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стадо овец и коз 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4B1BC6">
        <w:rPr>
          <w:rFonts w:ascii="Times New Roman" w:eastAsia="Times New Roman" w:hAnsi="Times New Roman" w:cs="Times New Roman"/>
          <w:sz w:val="28"/>
          <w:szCs w:val="28"/>
          <w:lang w:eastAsia="x-none"/>
        </w:rPr>
        <w:t>3,6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численность птицы</w:t>
      </w:r>
      <w:r w:rsidR="002B7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B1BC6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="00CD75BF">
        <w:rPr>
          <w:rFonts w:ascii="Times New Roman" w:eastAsia="Times New Roman" w:hAnsi="Times New Roman" w:cs="Times New Roman"/>
          <w:sz w:val="28"/>
          <w:szCs w:val="28"/>
          <w:lang w:eastAsia="x-none"/>
        </w:rPr>
        <w:t>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F46DC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Запасы зерна в сельскохозяйственных организациях, не относящихся к субъектам малого предпринимательства, на конец </w:t>
      </w:r>
      <w:r w:rsidR="00360048"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>ию</w:t>
      </w:r>
      <w:r w:rsidR="00B670DD">
        <w:rPr>
          <w:rFonts w:ascii="Times New Roman" w:eastAsia="Times New Roman" w:hAnsi="Times New Roman" w:cs="Times New Roman"/>
          <w:sz w:val="28"/>
          <w:szCs w:val="28"/>
          <w:lang w:eastAsia="x-none"/>
        </w:rPr>
        <w:t>л</w:t>
      </w:r>
      <w:r w:rsidR="00360048"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 соответствующему периоду прошлого года снизились на </w:t>
      </w:r>
      <w:r w:rsidR="00B670DD">
        <w:rPr>
          <w:rFonts w:ascii="Times New Roman" w:eastAsia="Times New Roman" w:hAnsi="Times New Roman" w:cs="Times New Roman"/>
          <w:sz w:val="28"/>
          <w:szCs w:val="28"/>
          <w:lang w:eastAsia="x-none"/>
        </w:rPr>
        <w:t>22,7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 составили </w:t>
      </w:r>
      <w:r w:rsidR="00B670DD">
        <w:rPr>
          <w:rFonts w:ascii="Times New Roman" w:eastAsia="Times New Roman" w:hAnsi="Times New Roman" w:cs="Times New Roman"/>
          <w:sz w:val="28"/>
          <w:szCs w:val="28"/>
          <w:lang w:eastAsia="x-none"/>
        </w:rPr>
        <w:t>31,3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тонн, из них </w:t>
      </w:r>
      <w:r w:rsidR="00B670DD">
        <w:rPr>
          <w:rFonts w:ascii="Times New Roman" w:eastAsia="Times New Roman" w:hAnsi="Times New Roman" w:cs="Times New Roman"/>
          <w:sz w:val="28"/>
          <w:szCs w:val="28"/>
          <w:lang w:eastAsia="x-none"/>
        </w:rPr>
        <w:t>48,4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>% приходится на пшеницу.</w:t>
      </w:r>
    </w:p>
    <w:p w:rsidR="00A20464" w:rsidRPr="0036004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360048"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по сравнению с соответствующим периодом предыдущего года отмечается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увеличение объёмов отгрузки продукции сельского хозяйства по всем её видам, кроме зер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новых и зернобобовых культур,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картофеля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 также скота и птицы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(уменьшение на 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>2,8%, 3,9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0,6%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36218"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соответственно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Объёмы отгруженного скота и птицы по видам распределились следующим образом: большая часть (5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ru-RU"/>
        </w:rPr>
        <w:t>8,4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приходится на птицу,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x-none"/>
        </w:rPr>
        <w:t>4,2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– на крупный рогатый скот, 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x-none"/>
        </w:rPr>
        <w:t>17,3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– на свиней.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потребители получили 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x-none"/>
        </w:rPr>
        <w:t>7,7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картофеля, что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аналогичного периода прошлого года на 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ru-RU"/>
        </w:rPr>
        <w:t>3,9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%;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1,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овощей открытого и закрытого грунта - выше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в 1,</w:t>
      </w:r>
      <w:r w:rsidR="0029183B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Строительство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Объём работ, выполненных по виду деятельн</w:t>
      </w:r>
      <w:r w:rsidR="00180FD5">
        <w:rPr>
          <w:rFonts w:ascii="Times New Roman CYR" w:eastAsia="Times New Roman" w:hAnsi="Times New Roman CYR" w:cs="Arial"/>
          <w:sz w:val="28"/>
          <w:szCs w:val="20"/>
          <w:lang w:eastAsia="ru-RU"/>
        </w:rPr>
        <w:t>ости «Строительство», в январе-ию</w:t>
      </w:r>
      <w:r w:rsidR="0092218A">
        <w:rPr>
          <w:rFonts w:ascii="Times New Roman CYR" w:eastAsia="Times New Roman" w:hAnsi="Times New Roman CYR" w:cs="Arial"/>
          <w:sz w:val="28"/>
          <w:szCs w:val="20"/>
          <w:lang w:eastAsia="ru-RU"/>
        </w:rPr>
        <w:t>л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е 2020 года составил </w:t>
      </w:r>
      <w:r w:rsidR="0092218A">
        <w:rPr>
          <w:rFonts w:ascii="Times New Roman CYR" w:eastAsia="Times New Roman" w:hAnsi="Times New Roman CYR" w:cs="Arial"/>
          <w:sz w:val="28"/>
          <w:szCs w:val="20"/>
          <w:lang w:eastAsia="ru-RU"/>
        </w:rPr>
        <w:t>73 407,2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млн. рублей, или </w:t>
      </w:r>
      <w:r w:rsidR="0092218A">
        <w:rPr>
          <w:rFonts w:ascii="Times New Roman CYR" w:eastAsia="Times New Roman" w:hAnsi="Times New Roman CYR" w:cs="Arial"/>
          <w:sz w:val="28"/>
          <w:szCs w:val="20"/>
          <w:lang w:eastAsia="ru-RU"/>
        </w:rPr>
        <w:t>106,7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 к уровню аналогичного периода 2019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В январе-</w:t>
      </w:r>
      <w:r w:rsidR="0092218A">
        <w:rPr>
          <w:rFonts w:ascii="Times New Roman CYR" w:eastAsia="Times New Roman" w:hAnsi="Times New Roman CYR" w:cs="Arial"/>
          <w:sz w:val="28"/>
          <w:szCs w:val="20"/>
          <w:lang w:eastAsia="ru-RU"/>
        </w:rPr>
        <w:t>июл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е 2020 года на территории Пермского края построено </w:t>
      </w:r>
      <w:r w:rsidR="0092218A">
        <w:rPr>
          <w:rFonts w:ascii="Times New Roman CYR" w:eastAsia="Times New Roman" w:hAnsi="Times New Roman CYR" w:cs="Arial"/>
          <w:sz w:val="28"/>
          <w:szCs w:val="20"/>
          <w:lang w:eastAsia="ru-RU"/>
        </w:rPr>
        <w:t>6797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квартир общей площадью </w:t>
      </w:r>
      <w:r w:rsidR="0092218A">
        <w:rPr>
          <w:rFonts w:ascii="Times New Roman CYR" w:eastAsia="Times New Roman" w:hAnsi="Times New Roman CYR" w:cs="Arial"/>
          <w:sz w:val="28"/>
          <w:szCs w:val="20"/>
          <w:lang w:eastAsia="ru-RU"/>
        </w:rPr>
        <w:t>497,7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тыс. кв. метров, что на </w:t>
      </w:r>
      <w:r w:rsidR="0092218A">
        <w:rPr>
          <w:rFonts w:ascii="Times New Roman CYR" w:eastAsia="Times New Roman" w:hAnsi="Times New Roman CYR" w:cs="Arial"/>
          <w:sz w:val="28"/>
          <w:szCs w:val="20"/>
          <w:lang w:eastAsia="ru-RU"/>
        </w:rPr>
        <w:t>5,4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 больше, чем в соответствующем периоде предыдущего года.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color w:val="1F4E79"/>
          <w:sz w:val="28"/>
          <w:szCs w:val="20"/>
          <w:lang w:val="x-none"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Населением за счёт собственных и привлечённых средств построены жилые дома общей площадью </w:t>
      </w:r>
      <w:r w:rsidR="006770FE">
        <w:rPr>
          <w:rFonts w:ascii="Times New Roman CYR" w:eastAsia="Times New Roman" w:hAnsi="Times New Roman CYR" w:cs="Arial"/>
          <w:sz w:val="28"/>
          <w:szCs w:val="20"/>
          <w:lang w:eastAsia="ru-RU"/>
        </w:rPr>
        <w:t>283,1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тыс. кв. метров, что на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15,</w:t>
      </w:r>
      <w:r w:rsidR="006770FE">
        <w:rPr>
          <w:rFonts w:ascii="Times New Roman CYR" w:eastAsia="Times New Roman" w:hAnsi="Times New Roman CYR" w:cs="Arial"/>
          <w:sz w:val="28"/>
          <w:szCs w:val="20"/>
          <w:lang w:eastAsia="ru-RU"/>
        </w:rPr>
        <w:t>1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%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меньше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, чем в аналогичном периоде 2019 года.</w:t>
      </w:r>
      <w:r w:rsidRPr="00A20464">
        <w:rPr>
          <w:rFonts w:ascii="Times New Roman CYR" w:eastAsia="Times New Roman" w:hAnsi="Times New Roman CYR" w:cs="Arial"/>
          <w:color w:val="1F4E79"/>
          <w:sz w:val="28"/>
          <w:szCs w:val="20"/>
          <w:lang w:val="x-none" w:eastAsia="ru-RU"/>
        </w:rPr>
        <w:t xml:space="preserve"> 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 долю индивидуальных жилых домов пришлось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5</w:t>
      </w:r>
      <w:r w:rsidR="006770FE">
        <w:rPr>
          <w:rFonts w:ascii="Times New Roman CYR" w:eastAsia="Times New Roman" w:hAnsi="Times New Roman CYR" w:cs="Arial"/>
          <w:sz w:val="28"/>
          <w:szCs w:val="20"/>
          <w:lang w:eastAsia="ru-RU"/>
        </w:rPr>
        <w:t>6,7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 от общего объёма введённого жилья, в январе</w:t>
      </w:r>
      <w:r w:rsidR="006770FE">
        <w:rPr>
          <w:rFonts w:ascii="Times New Roman CYR" w:eastAsia="Times New Roman" w:hAnsi="Times New Roman CYR" w:cs="Arial"/>
          <w:sz w:val="28"/>
          <w:szCs w:val="20"/>
          <w:lang w:eastAsia="ru-RU"/>
        </w:rPr>
        <w:t>-июле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 2019 года их доля составляла </w:t>
      </w:r>
      <w:r w:rsidR="006770FE">
        <w:rPr>
          <w:rFonts w:ascii="Times New Roman CYR" w:eastAsia="Times New Roman" w:hAnsi="Times New Roman CYR" w:cs="Arial"/>
          <w:sz w:val="28"/>
          <w:szCs w:val="20"/>
          <w:lang w:eastAsia="ru-RU"/>
        </w:rPr>
        <w:t>70,9</w:t>
      </w:r>
      <w:r w:rsidRPr="00A20464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%.</w:t>
      </w:r>
    </w:p>
    <w:p w:rsidR="00A20464" w:rsidRPr="00A20464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В соответствии с данными Росстата средние цены на </w:t>
      </w:r>
      <w:r w:rsidR="00C50A63">
        <w:rPr>
          <w:rFonts w:ascii="Times New Roman CYR" w:eastAsia="Times New Roman" w:hAnsi="Times New Roman CYR" w:cs="Arial"/>
          <w:sz w:val="28"/>
          <w:szCs w:val="20"/>
          <w:lang w:eastAsia="ru-RU"/>
        </w:rPr>
        <w:t>рынке жилья в Пермском крае за 2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 2020 года:</w:t>
      </w:r>
    </w:p>
    <w:p w:rsidR="00A20464" w:rsidRPr="00A20464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Первичный рынок (</w:t>
      </w:r>
      <w:proofErr w:type="spellStart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.) – 51</w:t>
      </w:r>
      <w:r w:rsidR="00C50A63">
        <w:rPr>
          <w:rFonts w:ascii="Times New Roman CYR" w:eastAsia="Times New Roman" w:hAnsi="Times New Roman CYR" w:cs="Arial"/>
          <w:sz w:val="28"/>
          <w:szCs w:val="20"/>
          <w:lang w:eastAsia="ru-RU"/>
        </w:rPr>
        <w:t>419 рубля (рост ко 2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кварталу 2019 года на </w:t>
      </w:r>
      <w:r w:rsidR="00C50A63">
        <w:rPr>
          <w:rFonts w:ascii="Times New Roman CYR" w:eastAsia="Times New Roman" w:hAnsi="Times New Roman CYR" w:cs="Arial"/>
          <w:sz w:val="28"/>
          <w:szCs w:val="20"/>
          <w:lang w:eastAsia="ru-RU"/>
        </w:rPr>
        <w:t>4,4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%);</w:t>
      </w:r>
    </w:p>
    <w:p w:rsidR="00A20464" w:rsidRPr="00A20464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Вторичный рынок (</w:t>
      </w:r>
      <w:proofErr w:type="spellStart"/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="00C50A63">
        <w:rPr>
          <w:rFonts w:ascii="Times New Roman CYR" w:eastAsia="Times New Roman" w:hAnsi="Times New Roman CYR" w:cs="Arial"/>
          <w:sz w:val="28"/>
          <w:szCs w:val="20"/>
          <w:lang w:eastAsia="ru-RU"/>
        </w:rPr>
        <w:t>.) – 57627,5 рублей (рост на 0,5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color w:val="1F4E79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Потребительский рынок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розничной торговли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B0198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июл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B0198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304 997,8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млн. рублей, что составляет 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92,5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структуре оборота розничной торговли удельный вес пищевых продуктов, включая напитки, и табачных изделий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B0198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июл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B0198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52,6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%, непродовольственных товаров – </w:t>
      </w:r>
      <w:r w:rsidR="00B0198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47,4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общественного питания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</w:t>
      </w:r>
      <w:r w:rsidR="005C33FD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л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5C33FD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9 950,1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5C33FD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68,5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Объём реализации платных услуг населению в январе</w:t>
      </w:r>
      <w:r w:rsidR="00F921D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-июл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F921D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80 164,9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</w:t>
      </w:r>
      <w:r w:rsidR="00F921D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составляет 82,1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(в сопоставимых ценах) к уровню аналогичного периода 2019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Объём платных услуг на душу населения в отчётном периоде текущего года составил </w:t>
      </w:r>
      <w:r w:rsidR="00F921D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30 841,4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рубля.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Наибольший рост объема платных услуг в сопоставимой оценке к уровню предыдущего года показали следующие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услуги: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услуги почтовой связи, курьерские услуги (на </w:t>
      </w:r>
      <w:r w:rsidR="002E50DD">
        <w:rPr>
          <w:rFonts w:ascii="Times New Roman" w:eastAsia="Times New Roman" w:hAnsi="Times New Roman" w:cs="Times New Roman"/>
          <w:sz w:val="28"/>
          <w:szCs w:val="28"/>
          <w:lang w:eastAsia="x-none"/>
        </w:rPr>
        <w:t>18,6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 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x-none"/>
        </w:rPr>
        <w:t xml:space="preserve">услуги, предоставляемые гражданам пожилого возраста и инвалидам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(на </w:t>
      </w:r>
      <w:r w:rsidR="002E50DD">
        <w:rPr>
          <w:rFonts w:ascii="Times New Roman" w:eastAsia="Times New Roman" w:hAnsi="Times New Roman" w:cs="Times New Roman"/>
          <w:sz w:val="28"/>
          <w:szCs w:val="28"/>
          <w:lang w:eastAsia="x-none"/>
        </w:rPr>
        <w:t>8,4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:rsidR="00A20464" w:rsidRPr="00A20464" w:rsidRDefault="00A20464" w:rsidP="00A20464">
      <w:pPr>
        <w:spacing w:after="0" w:line="360" w:lineRule="atLeast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коммунальные услуги (на </w:t>
      </w:r>
      <w:r w:rsidR="002E50DD">
        <w:rPr>
          <w:rFonts w:ascii="Times New Roman" w:eastAsia="Times New Roman" w:hAnsi="Times New Roman" w:cs="Times New Roman"/>
          <w:sz w:val="28"/>
          <w:szCs w:val="28"/>
          <w:lang w:eastAsia="x-none"/>
        </w:rPr>
        <w:t>0,8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%).</w:t>
      </w:r>
    </w:p>
    <w:p w:rsidR="00A20464" w:rsidRPr="00A20464" w:rsidRDefault="00A20464" w:rsidP="00A20464">
      <w:pPr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color w:val="2E74B5"/>
          <w:sz w:val="28"/>
          <w:szCs w:val="28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Цены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Индекс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потребительских цен на товары и услуги в </w:t>
      </w:r>
      <w:r w:rsidR="00380FD3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июл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по сравнению с предыдущим месяцем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составил </w:t>
      </w:r>
      <w:r w:rsidR="00380FD3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100,01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в том числе на продовольственные товары – </w:t>
      </w:r>
      <w:r w:rsidR="00380FD3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99,47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непродовольственные товары 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–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="00380FD3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100,10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%, услуги – 100,5</w:t>
      </w:r>
      <w:r w:rsidR="00380FD3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8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 Среднегодовой индекс потребительских цен в январе-</w:t>
      </w:r>
      <w:r w:rsidR="00E36F9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июл</w:t>
      </w:r>
      <w:r w:rsidR="00467A6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2020 года по отношению к аналогичному периоду прошлого года составил </w:t>
      </w:r>
      <w:r w:rsidR="00E36F9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102,9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Стоимость условного (минимального) набора продуктов питания в расчёте на одного человека в месяц в </w:t>
      </w:r>
      <w:r w:rsidR="00E36F9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июл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составила в среднем по Пермскому краю </w:t>
      </w:r>
      <w:r w:rsidR="00E36F9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4253,08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рубля, что на </w:t>
      </w:r>
      <w:r w:rsidR="00E36F9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0,65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 </w:t>
      </w:r>
      <w:r w:rsidR="00E36F9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ниже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показателя предыдущего месяца.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441535">
        <w:rPr>
          <w:rFonts w:ascii="Times New Roman" w:eastAsia="Times New Roman" w:hAnsi="Times New Roman" w:cs="Times New Roman"/>
          <w:sz w:val="28"/>
          <w:szCs w:val="28"/>
          <w:lang w:eastAsia="x-none"/>
        </w:rPr>
        <w:t>ию</w:t>
      </w:r>
      <w:r w:rsidR="001D1E8F">
        <w:rPr>
          <w:rFonts w:ascii="Times New Roman" w:eastAsia="Times New Roman" w:hAnsi="Times New Roman" w:cs="Times New Roman"/>
          <w:sz w:val="28"/>
          <w:szCs w:val="28"/>
          <w:lang w:eastAsia="x-none"/>
        </w:rPr>
        <w:t>л</w:t>
      </w:r>
      <w:r w:rsidR="00441535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к декабрю 2019 года индекс цен на моторное топливо в</w:t>
      </w:r>
      <w:r w:rsidR="001D1E8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среднем по краю составил 102,06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%. Более всего увеличилась цена на </w:t>
      </w:r>
      <w:r w:rsidR="005E29B3">
        <w:rPr>
          <w:rFonts w:ascii="Times New Roman" w:eastAsia="Times New Roman" w:hAnsi="Times New Roman" w:cs="Times New Roman"/>
          <w:sz w:val="28"/>
          <w:szCs w:val="28"/>
          <w:lang w:eastAsia="x-none"/>
        </w:rPr>
        <w:t>газовое моторное топливо – 112,61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промышленных товаров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(включая экспорт) в </w:t>
      </w:r>
      <w:r w:rsidR="00C769D6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9634D0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C769D6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C769D6">
        <w:rPr>
          <w:rFonts w:ascii="Times New Roman" w:eastAsia="Times New Roman" w:hAnsi="Times New Roman" w:cs="Times New Roman"/>
          <w:sz w:val="28"/>
          <w:szCs w:val="28"/>
          <w:lang w:eastAsia="x-none"/>
        </w:rPr>
        <w:t>108,2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%, в том числе на продукцию добычи полезных ископаемых –</w:t>
      </w:r>
      <w:r w:rsidR="00C769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137,6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и о</w:t>
      </w:r>
      <w:r w:rsidR="009634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брабатывающих производств – </w:t>
      </w:r>
      <w:r w:rsidR="00C769D6">
        <w:rPr>
          <w:rFonts w:ascii="Times New Roman" w:eastAsia="Times New Roman" w:hAnsi="Times New Roman" w:cs="Times New Roman"/>
          <w:sz w:val="28"/>
          <w:szCs w:val="28"/>
          <w:lang w:eastAsia="x-none"/>
        </w:rPr>
        <w:t>102,2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A20464" w:rsidRPr="00A20464" w:rsidRDefault="00A20464" w:rsidP="009634D0">
      <w:pPr>
        <w:pStyle w:val="a3"/>
        <w:spacing w:after="0"/>
        <w:ind w:left="0" w:firstLine="900"/>
        <w:rPr>
          <w:rFonts w:ascii="Times New Roman" w:hAnsi="Times New Roman"/>
          <w:szCs w:val="28"/>
        </w:rPr>
      </w:pPr>
      <w:r w:rsidRPr="00A20464">
        <w:rPr>
          <w:rFonts w:ascii="Times New Roman" w:hAnsi="Times New Roman"/>
          <w:szCs w:val="28"/>
          <w:lang w:eastAsia="x-none"/>
        </w:rPr>
        <w:t>В обеспечении электрической энергией, газом и паром, кондиционировании воздуха</w:t>
      </w:r>
      <w:r w:rsidR="009634D0">
        <w:rPr>
          <w:rFonts w:ascii="Times New Roman" w:hAnsi="Times New Roman"/>
          <w:szCs w:val="28"/>
          <w:lang w:eastAsia="x-none"/>
        </w:rPr>
        <w:t xml:space="preserve"> индекс цен составил </w:t>
      </w:r>
      <w:r w:rsidR="00DC5187">
        <w:rPr>
          <w:rFonts w:ascii="Times New Roman" w:hAnsi="Times New Roman"/>
          <w:szCs w:val="28"/>
          <w:lang w:eastAsia="x-none"/>
        </w:rPr>
        <w:t>102,5</w:t>
      </w:r>
      <w:r w:rsidR="009634D0">
        <w:rPr>
          <w:rFonts w:ascii="Times New Roman" w:hAnsi="Times New Roman"/>
          <w:szCs w:val="28"/>
          <w:lang w:eastAsia="x-none"/>
        </w:rPr>
        <w:t>%.</w:t>
      </w:r>
      <w:r w:rsidRPr="00A20464">
        <w:rPr>
          <w:rFonts w:ascii="Times New Roman" w:hAnsi="Times New Roman"/>
          <w:szCs w:val="28"/>
          <w:lang w:eastAsia="x-none"/>
        </w:rPr>
        <w:t xml:space="preserve"> </w:t>
      </w:r>
      <w:r w:rsidR="009634D0" w:rsidRPr="00F04802">
        <w:rPr>
          <w:rFonts w:ascii="Times New Roman" w:hAnsi="Times New Roman"/>
          <w:szCs w:val="28"/>
        </w:rPr>
        <w:t xml:space="preserve">По виду деятельности «Водоснабжение; водоотведение, организация сбора и утилизации отходов, деятельность по ликвидации загрязнений» </w:t>
      </w:r>
      <w:r w:rsidR="00447C07">
        <w:rPr>
          <w:rFonts w:ascii="Times New Roman" w:hAnsi="Times New Roman"/>
          <w:szCs w:val="28"/>
        </w:rPr>
        <w:t>– 104,7</w:t>
      </w:r>
      <w:r w:rsidR="00447C07" w:rsidRPr="00447C07">
        <w:rPr>
          <w:rFonts w:ascii="Times New Roman" w:hAnsi="Times New Roman"/>
          <w:szCs w:val="28"/>
        </w:rPr>
        <w:t>%.</w:t>
      </w:r>
    </w:p>
    <w:p w:rsid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сельскохозяйственной продукции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</w:t>
      </w:r>
      <w:r w:rsidR="00E70DF6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D91BDE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предыдущему месяцу составил </w:t>
      </w:r>
      <w:r w:rsidR="00E70DF6">
        <w:rPr>
          <w:rFonts w:ascii="Times New Roman" w:eastAsia="Times New Roman" w:hAnsi="Times New Roman" w:cs="Times New Roman"/>
          <w:sz w:val="28"/>
          <w:szCs w:val="28"/>
          <w:lang w:eastAsia="x-none"/>
        </w:rPr>
        <w:t>100</w:t>
      </w:r>
      <w:r w:rsidR="00D91BDE">
        <w:rPr>
          <w:rFonts w:ascii="Times New Roman" w:eastAsia="Times New Roman" w:hAnsi="Times New Roman" w:cs="Times New Roman"/>
          <w:sz w:val="28"/>
          <w:szCs w:val="28"/>
          <w:lang w:eastAsia="x-none"/>
        </w:rPr>
        <w:t>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том числе в растениеводстве – </w:t>
      </w:r>
      <w:r w:rsidR="00E70DF6">
        <w:rPr>
          <w:rFonts w:ascii="Times New Roman" w:eastAsia="Times New Roman" w:hAnsi="Times New Roman" w:cs="Times New Roman"/>
          <w:sz w:val="28"/>
          <w:szCs w:val="28"/>
          <w:lang w:eastAsia="x-none"/>
        </w:rPr>
        <w:t>100,0</w:t>
      </w:r>
      <w:r w:rsidR="00D91B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животноводстве – </w:t>
      </w:r>
      <w:r w:rsidR="00E70DF6">
        <w:rPr>
          <w:rFonts w:ascii="Times New Roman" w:eastAsia="Times New Roman" w:hAnsi="Times New Roman" w:cs="Times New Roman"/>
          <w:sz w:val="28"/>
          <w:szCs w:val="28"/>
          <w:lang w:eastAsia="x-none"/>
        </w:rPr>
        <w:t>100,6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EA11E1" w:rsidRP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Сводный индекс тарифов на грузовые перевозки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Пермскому краю в </w:t>
      </w:r>
      <w:r w:rsidR="00207127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840104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EA11E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декабрю 2019 года составил </w:t>
      </w:r>
      <w:r w:rsidR="005E29B3">
        <w:rPr>
          <w:rFonts w:ascii="Times New Roman" w:eastAsia="Times New Roman" w:hAnsi="Times New Roman" w:cs="Times New Roman"/>
          <w:sz w:val="28"/>
          <w:szCs w:val="28"/>
          <w:lang w:eastAsia="x-none"/>
        </w:rPr>
        <w:t>117,2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в основном за счет </w:t>
      </w:r>
      <w:r w:rsidR="00207127">
        <w:rPr>
          <w:rFonts w:ascii="Times New Roman" w:hAnsi="Times New Roman"/>
          <w:sz w:val="28"/>
          <w:szCs w:val="28"/>
          <w:lang w:eastAsia="x-none"/>
        </w:rPr>
        <w:t>увеличения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 индекса тарифов на тр</w:t>
      </w:r>
      <w:r w:rsidR="00207127">
        <w:rPr>
          <w:rFonts w:ascii="Times New Roman" w:hAnsi="Times New Roman"/>
          <w:sz w:val="28"/>
          <w:szCs w:val="28"/>
          <w:lang w:eastAsia="x-none"/>
        </w:rPr>
        <w:t>убопроводный транспорт – 117</w:t>
      </w:r>
      <w:r w:rsidR="0046714C">
        <w:rPr>
          <w:rFonts w:ascii="Times New Roman" w:hAnsi="Times New Roman"/>
          <w:sz w:val="28"/>
          <w:szCs w:val="28"/>
          <w:lang w:eastAsia="x-none"/>
        </w:rPr>
        <w:t>,8%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>.</w:t>
      </w:r>
    </w:p>
    <w:p w:rsidR="00A20464" w:rsidRPr="00A20464" w:rsidRDefault="00A20464" w:rsidP="00EA11E1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Транспорт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Грузооборот организаций автомобильного транспорта (без субъектов малого предпринимательства и индивидуальных предпринимателей-владельцев г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>руз</w:t>
      </w:r>
      <w:r w:rsidR="00707FDE">
        <w:rPr>
          <w:rFonts w:ascii="Times New Roman" w:eastAsia="Times New Roman" w:hAnsi="Times New Roman" w:cs="Times New Roman"/>
          <w:sz w:val="28"/>
          <w:szCs w:val="28"/>
          <w:lang w:eastAsia="x-none"/>
        </w:rPr>
        <w:t>овых автомобилей) в январе-июл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 2020 года составил </w:t>
      </w:r>
      <w:r w:rsidR="00707FDE">
        <w:rPr>
          <w:rFonts w:ascii="Times New Roman" w:eastAsia="Times New Roman" w:hAnsi="Times New Roman" w:cs="Times New Roman"/>
          <w:sz w:val="28"/>
          <w:szCs w:val="28"/>
          <w:lang w:eastAsia="x-none"/>
        </w:rPr>
        <w:t>594,9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 т-км, рост в 1,2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к соответствующему периоду предыдущего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Пассажирооборот предприятий, организаций и индивидуальных перевозчиков автомобильного транспорта, осуществляющих пас</w:t>
      </w:r>
      <w:r w:rsidR="00683CEC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сажирские перевозки, в январе-ию</w:t>
      </w:r>
      <w:r w:rsidR="00707FDE">
        <w:rPr>
          <w:rFonts w:ascii="Times New Roman" w:eastAsia="Times New Roman" w:hAnsi="Times New Roman" w:cs="Times New Roman"/>
          <w:sz w:val="28"/>
          <w:szCs w:val="28"/>
          <w:lang w:eastAsia="x-none"/>
        </w:rPr>
        <w:t>л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 2020 года составил </w:t>
      </w:r>
      <w:r w:rsidR="002B70CE">
        <w:rPr>
          <w:rFonts w:ascii="Times New Roman" w:eastAsia="Times New Roman" w:hAnsi="Times New Roman" w:cs="Times New Roman"/>
          <w:sz w:val="28"/>
          <w:szCs w:val="28"/>
          <w:lang w:eastAsia="x-none"/>
        </w:rPr>
        <w:t>1625,1 млн пасс-км, 67,1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к соответствующему периоду предыдущего года.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Финансовые результаты крупных и средних организаций</w:t>
      </w:r>
    </w:p>
    <w:p w:rsidR="00A20464" w:rsidRPr="00D56801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январе-</w:t>
      </w:r>
      <w:r w:rsidR="00D56801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мае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сальдированный финансовый результат (прибыль минус убыток) хозяйствующих субъектов в действующих ценах составил </w:t>
      </w:r>
      <w:r w:rsidR="00D56801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33 647,2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млн. рублей </w:t>
      </w:r>
      <w:r w:rsidR="00A83272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прибыли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(прибыль в размере </w:t>
      </w:r>
      <w:r w:rsidR="00D56801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55665,9</w:t>
      </w:r>
      <w:r w:rsidR="00A83272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убытки в размере </w:t>
      </w:r>
      <w:r w:rsidR="00D56801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22018,7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млн. рублей).</w:t>
      </w:r>
    </w:p>
    <w:p w:rsidR="00A20464" w:rsidRPr="00733FB7" w:rsidRDefault="00691AD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Сальдированный финансовый результат по виду экономической деятельности «Обрабатывающи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е производства» уменьшился в 4,5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 по виду экономической деятельности «Добыча полезных ископаемых» уменьшился по отношению к уровню аналогичн</w:t>
      </w:r>
      <w:r w:rsidR="00843F8B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ог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 периода прошлого года – в 7,6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</w:t>
      </w:r>
      <w:r w:rsidR="00A20464" w:rsidRPr="00733FB7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. </w:t>
      </w:r>
    </w:p>
    <w:p w:rsidR="00A20464" w:rsidRPr="00D56801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eastAsia="x-none"/>
        </w:rPr>
      </w:pP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</w:t>
      </w:r>
      <w:r w:rsidR="00733FB7"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арь-май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сравнению с соответствующим периодом прошлого года в целом по Пермскому краю сумма убытка увеличилась в </w:t>
      </w:r>
      <w:r w:rsidR="008920D0"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3,9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р. 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Доля убыточных организаций в этот же период возросла на </w:t>
      </w:r>
      <w:r w:rsid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5,0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пункта. Наибольшее увеличение данного показателя наблюдалось по видам деятельности «</w:t>
      </w:r>
      <w:r w:rsidR="00E10170"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гостиниц и предприятий общественного питания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– на </w:t>
      </w:r>
      <w:r w:rsid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42,8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пункта, «</w:t>
      </w:r>
      <w:r w:rsidR="00E10170"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в области информации и связи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– на </w:t>
      </w:r>
      <w:r w:rsid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32,0</w:t>
      </w:r>
      <w:r w:rsidR="00843F8B"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пункта, </w:t>
      </w:r>
      <w:r w:rsid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«Образова</w:t>
      </w:r>
      <w:r w:rsidR="008B6882" w:rsidRP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ние» – на 22,6 процентного пункта, «Деятельность в о</w:t>
      </w:r>
      <w:r w:rsid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бласти здравоохранения и соци</w:t>
      </w:r>
      <w:r w:rsidR="008B6882" w:rsidRP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альных услуг» – на 21,5 процентного пункта.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1 </w:t>
      </w:r>
      <w:r w:rsidR="00F066D4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июня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2020 года суммарная задолженность по обязательствам (кредиторская, задолженность по кредитам банков и займам) организаций выразилась в сумме 11</w:t>
      </w:r>
      <w:r w:rsidR="00F066D4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86,4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рублей, из неё просроченная – </w:t>
      </w:r>
      <w:r w:rsidR="00F066D4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48,8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 рублей или </w:t>
      </w:r>
      <w:r w:rsidR="00F066D4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4,1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% от общей суммы задолженности (на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1 </w:t>
      </w:r>
      <w:r w:rsidR="00F066D4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мая 2020 года – 4,2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%, на 1 </w:t>
      </w:r>
      <w:r w:rsidR="00F066D4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июня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2019 года </w:t>
      </w:r>
      <w:r w:rsidR="00E10170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–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4,4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%). Суммарная задолженность по обязательствам на 1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июня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увеличилась по сравнению с прошлым годом на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9,5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%. 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Кредиторская задолженность на 1 </w:t>
      </w:r>
      <w:r w:rsid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июня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2020 года составила </w:t>
      </w:r>
      <w:r w:rsidR="00F066D4"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416,7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рублей, из неё просроченная –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F066D4"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39,6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. рублей, или </w:t>
      </w:r>
      <w:r w:rsidR="00F066D4"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9,5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 от общей суммы кредиторской задолженности (на 1 </w:t>
      </w:r>
      <w:r w:rsidR="00F066D4"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мая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– </w:t>
      </w:r>
      <w:r w:rsidR="00F066D4"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10,2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%,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 1 </w:t>
      </w:r>
      <w:r w:rsidR="00F066D4"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июня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2019 года 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– </w:t>
      </w:r>
      <w:r w:rsidR="008E6BA2"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8,4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Кредиторская задолженность </w:t>
      </w:r>
      <w:r w:rsidR="00413FD8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уменьшилась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по сравнению с прошлым годом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на 11,4%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Дебиторская задолженность на 1 </w:t>
      </w:r>
      <w:r w:rsidR="00F066D4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июня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составила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399,2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рублей, из неё просроченная –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34,9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рублей или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8,7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от общего объёма дебиторской задолженности (на 1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мая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– 8,4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%,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1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июня</w:t>
      </w:r>
      <w:r w:rsidR="004860C0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2019 года – 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9,9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Дебиторская задолженность увеличилась по сравнению с прошлым годом на </w:t>
      </w:r>
      <w:r w:rsidR="00A1569C"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>8,5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Банковский сектор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FC3F54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кредитов и займов корпоративному сектору экономики составила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139,4</w:t>
      </w:r>
      <w:r w:rsidR="00FC3F5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что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периода прошлого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13</w:t>
      </w:r>
      <w:r w:rsidR="00FC3F54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DC0134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39572D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было выдано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112,9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 руб. (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снижение на 1,3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%). </w:t>
      </w:r>
    </w:p>
    <w:p w:rsidR="00A20464" w:rsidRPr="004A2AD6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задолженности населения по кредитам и займам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ию</w:t>
      </w:r>
      <w:r w:rsidR="00031182">
        <w:rPr>
          <w:rFonts w:ascii="Times New Roman" w:eastAsia="Times New Roman" w:hAnsi="Times New Roman" w:cs="Times New Roman"/>
          <w:sz w:val="28"/>
          <w:szCs w:val="28"/>
          <w:lang w:eastAsia="x-none"/>
        </w:rPr>
        <w:t>л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выросла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031182">
        <w:rPr>
          <w:rFonts w:ascii="Times New Roman" w:eastAsia="Times New Roman" w:hAnsi="Times New Roman" w:cs="Times New Roman"/>
          <w:sz w:val="28"/>
          <w:szCs w:val="28"/>
          <w:lang w:eastAsia="x-none"/>
        </w:rPr>
        <w:t>10,6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по сравнению 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аналогичным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периодом</w:t>
      </w:r>
      <w:r w:rsidR="0003118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прошлого года и составила 329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руб., просроченная задолженность увеличилась на </w:t>
      </w:r>
      <w:r w:rsidR="00031182">
        <w:rPr>
          <w:rFonts w:ascii="Times New Roman" w:eastAsia="Times New Roman" w:hAnsi="Times New Roman" w:cs="Times New Roman"/>
          <w:sz w:val="28"/>
          <w:szCs w:val="28"/>
          <w:lang w:eastAsia="x-none"/>
        </w:rPr>
        <w:t>7,4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(</w:t>
      </w:r>
      <w:r w:rsidR="00031182">
        <w:rPr>
          <w:rFonts w:ascii="Times New Roman" w:eastAsia="Times New Roman" w:hAnsi="Times New Roman" w:cs="Times New Roman"/>
          <w:sz w:val="28"/>
          <w:szCs w:val="28"/>
          <w:lang w:eastAsia="x-none"/>
        </w:rPr>
        <w:t>14,4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кредитам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индивидуальных предпринимателей на 1 </w:t>
      </w:r>
      <w:r w:rsidR="000A50B6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4A2AD6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0B6">
        <w:rPr>
          <w:rFonts w:ascii="Times New Roman" w:eastAsia="Times New Roman" w:hAnsi="Times New Roman" w:cs="Times New Roman"/>
          <w:sz w:val="28"/>
          <w:szCs w:val="28"/>
          <w:lang w:eastAsia="x-none"/>
        </w:rPr>
        <w:t>уменьшилась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0A50B6">
        <w:rPr>
          <w:rFonts w:ascii="Times New Roman" w:eastAsia="Times New Roman" w:hAnsi="Times New Roman" w:cs="Times New Roman"/>
          <w:sz w:val="28"/>
          <w:szCs w:val="28"/>
          <w:lang w:eastAsia="x-none"/>
        </w:rPr>
        <w:t>3,8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 </w:t>
      </w:r>
      <w:r w:rsidRPr="004A2AD6">
        <w:rPr>
          <w:rFonts w:ascii="Times New Roman" w:eastAsia="Times New Roman" w:hAnsi="Times New Roman" w:cs="Times New Roman"/>
          <w:sz w:val="28"/>
          <w:szCs w:val="28"/>
          <w:lang w:eastAsia="x-none"/>
        </w:rPr>
        <w:t>(</w:t>
      </w:r>
      <w:r w:rsidR="008D0EE7">
        <w:rPr>
          <w:rFonts w:ascii="Times New Roman" w:eastAsia="Times New Roman" w:hAnsi="Times New Roman" w:cs="Times New Roman"/>
          <w:sz w:val="28"/>
          <w:szCs w:val="28"/>
          <w:lang w:eastAsia="x-none"/>
        </w:rPr>
        <w:t>374,4</w:t>
      </w:r>
      <w:r w:rsidRPr="004A2A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</w:p>
    <w:p w:rsidR="00A20464" w:rsidRPr="00A20464" w:rsidRDefault="00031182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На 1 июл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представленных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ипотечных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 кредитов населению Пермского края составил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24,0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по сравнению с аналогичным периодом прошлого года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12,3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общем объеме кредитов населению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доля жилищных кредитов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21,2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(в аналогичном периоде прошлого года –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18,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Инвестирование в экономику Пермского края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январе-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июн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на развитие экономики и соци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альной сферы края использовано 106647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,1 млн рублей инвестиций в основной капитал, что составило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95,4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уровню аналогичного периода предыдущего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Наибольшее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негативное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влияние оказали следующие отрасли: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обрабатывающ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ие производства – снижение в 1,4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я в общем объеме инвестиций 37,3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транспортировка и хранение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снижение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3,3%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(доля в общем объеме инвестиций –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5,9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торговля оптовая и розничная – снижение в 1,2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(доля в общем объеме инвестиций –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2,6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 и т.п.</w:t>
      </w:r>
    </w:p>
    <w:p w:rsidR="00A20464" w:rsidRPr="00A20464" w:rsidRDefault="00A20464" w:rsidP="00A2046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Наибольшее положительное влияние оказали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следующие отрасли: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добыча полезных ископаемых – рост на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17,4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% (доля в общем объеме инвестиций –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29,1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%), строительство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–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в 1,6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р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аз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(доля в общем объеме инвестиций –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%),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обеспечение электрической энергией, газом и паром; кондиционирование воздуха – рост в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1,3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раза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(доля в общем объеме инвестиций – </w:t>
      </w:r>
      <w:r w:rsidR="006F71CC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>5,6</w:t>
      </w:r>
      <w:r w:rsidRPr="00A20464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val="x-none" w:eastAsia="x-none"/>
        </w:rPr>
        <w:t>%)</w:t>
      </w:r>
      <w:r w:rsidRPr="00A20464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и т.п.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Внешнеторговые связи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Приволжского таможенного управления внешнеторговый оборот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за январь-</w:t>
      </w:r>
      <w:r w:rsidR="0010317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июнь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2020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10317A">
        <w:rPr>
          <w:rFonts w:ascii="Times New Roman" w:eastAsia="Times New Roman" w:hAnsi="Times New Roman" w:cs="Times New Roman"/>
          <w:sz w:val="28"/>
          <w:szCs w:val="28"/>
          <w:lang w:eastAsia="ru-RU"/>
        </w:rPr>
        <w:t>2638,4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США, в том числе экспорт – </w:t>
      </w:r>
      <w:r w:rsidR="0010317A">
        <w:rPr>
          <w:rFonts w:ascii="Times New Roman" w:eastAsia="Times New Roman" w:hAnsi="Times New Roman" w:cs="Times New Roman"/>
          <w:sz w:val="28"/>
          <w:szCs w:val="28"/>
          <w:lang w:eastAsia="ru-RU"/>
        </w:rPr>
        <w:t>2200,7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США, импорт – </w:t>
      </w:r>
      <w:r w:rsidR="00930523">
        <w:rPr>
          <w:rFonts w:ascii="Times New Roman" w:eastAsia="Times New Roman" w:hAnsi="Times New Roman" w:cs="Times New Roman"/>
          <w:sz w:val="28"/>
          <w:szCs w:val="28"/>
          <w:lang w:eastAsia="ru-RU"/>
        </w:rPr>
        <w:t>437,6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США.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 сравнению с аналогичным периодом прошлого года товарооборот уменьшился на </w:t>
      </w:r>
      <w:r w:rsidR="0093052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</w:t>
      </w:r>
      <w:r w:rsidR="000209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7</w:t>
      </w:r>
      <w:r w:rsidR="0093052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,1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%, экспорт сократился на 18,</w:t>
      </w:r>
      <w:r w:rsidR="0093052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%, импорт </w:t>
      </w:r>
      <w:r w:rsidR="000209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сократился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на </w:t>
      </w:r>
      <w:r w:rsidR="0093052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6,7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Доля экспорта во внешн</w:t>
      </w:r>
      <w:r w:rsidR="0093052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еторговом обороте составила 83,4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%, доля импорта – 16,</w:t>
      </w:r>
      <w:r w:rsidR="0093052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6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%. 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Основными торговыми партерами являются: 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при экспорте: 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Бразилия (10,3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Китай (10,3</w:t>
      </w:r>
      <w:r w:rsidR="001C0FD7" w:rsidRPr="001C0FD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Бельгия (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6,9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 Ф</w:t>
      </w:r>
      <w:r w:rsidR="001C0FD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инлянди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я (5,6%).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при импорт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е: Китай (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25,4%), Германия (10,8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 Беларусь (9,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 Польша (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4,7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товарной структуре экспорта Пермского края за январь-</w:t>
      </w:r>
      <w:r w:rsidR="00F4021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июнь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2020 года преобладали: продукция химической промышленности, каучук – 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37,6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853A0F" w:rsidRP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от общего объема экспорта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 минер</w:t>
      </w:r>
      <w:r w:rsidR="00FC7121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альные продукты 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24,6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топли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вно-энергетические товары – 24,4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импорте товаров ведущее место занимали: маш</w:t>
      </w:r>
      <w:r w:rsidR="00FC712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иностроительная продукция – </w:t>
      </w:r>
      <w:r w:rsidR="0088194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49,9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 от общего объема импорта; продукция химическ</w:t>
      </w:r>
      <w:r w:rsidR="0088194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ой промышленности, каучук – 20,7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минерал</w:t>
      </w:r>
      <w:r w:rsidR="0088194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ьные продукты – 10,5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Уровень жизни населения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предварительным данным </w:t>
      </w:r>
      <w:proofErr w:type="spellStart"/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Пермьстата</w:t>
      </w:r>
      <w:proofErr w:type="spellEnd"/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среднедушевые денежные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доходы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975E5A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 2020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составили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27686,0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руб.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месяц и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7,4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соответствующим периодом предыдущего года.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Реальные располагаемые денежные доходы (доходы за вычетом обязательных платежей, скорректированные на индекс потребительских цен) в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квартале 2020 года по сравнению с соответствующим периодом предыдущего года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 на 10,5%.</w:t>
      </w:r>
      <w:r w:rsid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A20464" w:rsidRPr="008D5D1C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январе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D72982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е 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="00D72982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40117,4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 (рост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2982">
        <w:rPr>
          <w:rFonts w:ascii="Times New Roman" w:eastAsia="Times New Roman" w:hAnsi="Times New Roman" w:cs="Times New Roman"/>
          <w:sz w:val="28"/>
          <w:szCs w:val="28"/>
          <w:lang w:eastAsia="x-none"/>
        </w:rPr>
        <w:t>4,3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Pr="00A204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составляет </w:t>
      </w:r>
      <w:r w:rsidR="00271102">
        <w:rPr>
          <w:rFonts w:ascii="Times New Roman" w:eastAsia="Times New Roman" w:hAnsi="Times New Roman" w:cs="Times New Roman"/>
          <w:sz w:val="28"/>
          <w:szCs w:val="28"/>
          <w:lang w:eastAsia="x-none"/>
        </w:rPr>
        <w:t>77,0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среднероссийского значения (по России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– </w:t>
      </w:r>
      <w:r w:rsidR="00C606F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52123,0</w:t>
      </w:r>
      <w:r w:rsidR="004F09AA"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руб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A20464" w:rsidRPr="004F09AA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Реальная начисленная заработная плата работающих в экономике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за январь-</w:t>
      </w:r>
      <w:r w:rsidR="002C440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июнь 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x-none"/>
        </w:rPr>
        <w:t>2020 года</w:t>
      </w:r>
      <w:r w:rsidRPr="004F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составила </w:t>
      </w:r>
      <w:r w:rsidR="002C440F">
        <w:rPr>
          <w:rFonts w:ascii="Times New Roman" w:eastAsia="Times New Roman" w:hAnsi="Times New Roman" w:cs="Times New Roman"/>
          <w:sz w:val="28"/>
          <w:szCs w:val="28"/>
          <w:lang w:eastAsia="x-none"/>
        </w:rPr>
        <w:t>101,5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(по России – </w:t>
      </w:r>
      <w:r w:rsidR="002C440F">
        <w:rPr>
          <w:rFonts w:ascii="Times New Roman" w:eastAsia="Times New Roman" w:hAnsi="Times New Roman" w:cs="Times New Roman"/>
          <w:sz w:val="28"/>
          <w:szCs w:val="28"/>
          <w:lang w:eastAsia="x-none"/>
        </w:rPr>
        <w:t>100,6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A20464" w:rsidRPr="00B869BB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оплаты труда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в январе-</w:t>
      </w:r>
      <w:r w:rsidR="004B3A6F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мае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наблюдалась существенная дифференциация между различными сферами деятельности. От 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11919,6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(что в 3,</w:t>
      </w:r>
      <w:r w:rsidR="00F342CB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среднего уровня заработной платы по экономике) –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в производстве кожи и изделий из кожи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производстве одежды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12920,6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до 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75203,7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– в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добыче нефти и природного газа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деятельности воздушного и космического транспорта – 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153881,8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(в </w:t>
      </w:r>
      <w:r w:rsidR="00B869BB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C67449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больше среднего уровня заработной платы)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данным, полученным от организаций (без субъектов малого предпринимательства), суммарная задолженность по заработной плате по кругу наблюдаемых видов эко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номической деятельности на 1 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составила 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6,3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млн. рублей и по сравнению с 1 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уменьшилась </w:t>
      </w:r>
      <w:r w:rsidR="00E01B69">
        <w:rPr>
          <w:rFonts w:ascii="Times New Roman" w:eastAsia="Times New Roman" w:hAnsi="Times New Roman" w:cs="Times New Roman"/>
          <w:sz w:val="28"/>
          <w:szCs w:val="28"/>
          <w:lang w:eastAsia="x-none"/>
        </w:rPr>
        <w:t>на</w:t>
      </w:r>
      <w:r w:rsidR="00C65E9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6,9%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Наибольший объём просроченной задолженности по заработной плате приходится на предприятия по виду деятельности «транспорт» – 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98,9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%, г. Березники – ОАО «Порт Березники»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Рынок труда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A93EB2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в ГКУ «Центр занятости населения Пермского края» состояло на учёте </w:t>
      </w:r>
      <w:r w:rsidR="00A93EB2">
        <w:rPr>
          <w:rFonts w:ascii="Times New Roman" w:eastAsia="Times New Roman" w:hAnsi="Times New Roman" w:cs="Times New Roman"/>
          <w:sz w:val="28"/>
          <w:szCs w:val="28"/>
          <w:lang w:eastAsia="x-none"/>
        </w:rPr>
        <w:t>70855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не занятых трудовой деятельностью граждан, из них </w:t>
      </w:r>
      <w:r w:rsidR="00A93EB2">
        <w:rPr>
          <w:rFonts w:ascii="Times New Roman" w:eastAsia="Times New Roman" w:hAnsi="Times New Roman" w:cs="Times New Roman"/>
          <w:sz w:val="28"/>
          <w:szCs w:val="28"/>
          <w:lang w:eastAsia="x-none"/>
        </w:rPr>
        <w:t>63485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имели статус безработного, в том числе </w:t>
      </w:r>
      <w:r w:rsidR="00A93EB2">
        <w:rPr>
          <w:rFonts w:ascii="Times New Roman" w:eastAsia="Times New Roman" w:hAnsi="Times New Roman" w:cs="Times New Roman"/>
          <w:sz w:val="28"/>
          <w:szCs w:val="28"/>
          <w:lang w:eastAsia="x-none"/>
        </w:rPr>
        <w:t>61012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получали пособие по безработице.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Уровень официально зарегистрированной безработицы к экономически а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ктивному населению края на 1 </w:t>
      </w:r>
      <w:r w:rsidR="00897934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</w:t>
      </w:r>
      <w:r w:rsidR="00897934">
        <w:rPr>
          <w:rFonts w:ascii="Times New Roman" w:eastAsia="Times New Roman" w:hAnsi="Times New Roman" w:cs="Times New Roman"/>
          <w:sz w:val="28"/>
          <w:szCs w:val="28"/>
          <w:lang w:eastAsia="x-none"/>
        </w:rPr>
        <w:t>20 года составил 5,19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 (на 1 </w:t>
      </w:r>
      <w:r w:rsidR="007F2D10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августа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2019 года – 1,4</w:t>
      </w:r>
      <w:r w:rsidR="007F2D10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1300BF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0B6BF1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статус безработного получили </w:t>
      </w:r>
      <w:r w:rsidR="00897934">
        <w:rPr>
          <w:rFonts w:ascii="Times New Roman" w:eastAsia="Times New Roman" w:hAnsi="Times New Roman" w:cs="Times New Roman"/>
          <w:sz w:val="28"/>
          <w:szCs w:val="28"/>
          <w:lang w:eastAsia="x-none"/>
        </w:rPr>
        <w:t>13 230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человек. Размеры трудоустройства безработных были на </w:t>
      </w:r>
      <w:r w:rsidR="00897934">
        <w:rPr>
          <w:rFonts w:ascii="Times New Roman" w:eastAsia="Times New Roman" w:hAnsi="Times New Roman" w:cs="Times New Roman"/>
          <w:sz w:val="28"/>
          <w:szCs w:val="28"/>
          <w:lang w:eastAsia="x-none"/>
        </w:rPr>
        <w:t>325 человек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или на </w:t>
      </w:r>
      <w:r w:rsidR="00897934">
        <w:rPr>
          <w:rFonts w:ascii="Times New Roman" w:eastAsia="Times New Roman" w:hAnsi="Times New Roman" w:cs="Times New Roman"/>
          <w:sz w:val="28"/>
          <w:szCs w:val="28"/>
          <w:lang w:eastAsia="x-none"/>
        </w:rPr>
        <w:t>14,3</w:t>
      </w:r>
      <w:r w:rsidR="00EB3B7E">
        <w:rPr>
          <w:rFonts w:ascii="Times New Roman" w:eastAsia="Times New Roman" w:hAnsi="Times New Roman" w:cs="Times New Roman"/>
          <w:sz w:val="28"/>
          <w:szCs w:val="28"/>
          <w:lang w:eastAsia="x-none"/>
        </w:rPr>
        <w:t>% больше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чем в </w:t>
      </w:r>
      <w:r w:rsidR="00897934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0B6BF1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2019 года, и составили </w:t>
      </w:r>
      <w:r w:rsidR="00897934">
        <w:rPr>
          <w:rFonts w:ascii="Times New Roman" w:eastAsia="Times New Roman" w:hAnsi="Times New Roman" w:cs="Times New Roman"/>
          <w:sz w:val="28"/>
          <w:szCs w:val="28"/>
          <w:lang w:eastAsia="x-none"/>
        </w:rPr>
        <w:t>2605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1300BF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0B6BF1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нагрузка не занятого трудовой деятельностью населения, зарегистрированного в ГКУ «Центр занятости населения Пермского края», на 100 заявленных вакансий составила </w:t>
      </w:r>
      <w:r w:rsidR="000B6BF1">
        <w:rPr>
          <w:rFonts w:ascii="Times New Roman" w:eastAsia="Times New Roman" w:hAnsi="Times New Roman" w:cs="Times New Roman"/>
          <w:sz w:val="28"/>
          <w:szCs w:val="28"/>
          <w:lang w:eastAsia="x-none"/>
        </w:rPr>
        <w:t>35</w:t>
      </w:r>
      <w:r w:rsidR="00ED1995">
        <w:rPr>
          <w:rFonts w:ascii="Times New Roman" w:eastAsia="Times New Roman" w:hAnsi="Times New Roman" w:cs="Times New Roman"/>
          <w:sz w:val="28"/>
          <w:szCs w:val="28"/>
          <w:lang w:eastAsia="x-none"/>
        </w:rPr>
        <w:t>3,1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Общая потребность в работниках, заявленная в ГКУ «Центр занятости населения Пермского края» работодателями за </w:t>
      </w:r>
      <w:r w:rsidR="00ED1995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A932AF">
        <w:rPr>
          <w:rFonts w:ascii="Times New Roman" w:eastAsia="Times New Roman" w:hAnsi="Times New Roman" w:cs="Times New Roman"/>
          <w:sz w:val="28"/>
          <w:szCs w:val="28"/>
          <w:lang w:eastAsia="x-none"/>
        </w:rPr>
        <w:t>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года, </w:t>
      </w:r>
      <w:r w:rsidR="00A932AF">
        <w:rPr>
          <w:rFonts w:ascii="Times New Roman" w:eastAsia="Times New Roman" w:hAnsi="Times New Roman" w:cs="Times New Roman"/>
          <w:sz w:val="28"/>
          <w:szCs w:val="28"/>
          <w:lang w:eastAsia="x-none"/>
        </w:rPr>
        <w:t>уменьшилась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</w:t>
      </w:r>
      <w:r w:rsidR="00ED1995">
        <w:rPr>
          <w:rFonts w:ascii="Times New Roman" w:eastAsia="Times New Roman" w:hAnsi="Times New Roman" w:cs="Times New Roman"/>
          <w:sz w:val="28"/>
          <w:szCs w:val="28"/>
          <w:lang w:eastAsia="x-none"/>
        </w:rPr>
        <w:t>2,5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тыс. единиц. На г. Пермь приходится </w:t>
      </w:r>
      <w:r w:rsidR="00ED1995">
        <w:rPr>
          <w:rFonts w:ascii="Times New Roman" w:eastAsia="Times New Roman" w:hAnsi="Times New Roman" w:cs="Times New Roman"/>
          <w:sz w:val="28"/>
          <w:szCs w:val="28"/>
          <w:lang w:eastAsia="x-none"/>
        </w:rPr>
        <w:t>37,1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вакансий.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Демографические тенденции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A148FA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численность населения Пермского края на 01.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="00A148FA"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составила 2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C65E9C"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B7859"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 (численность населения на 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01.01.2020 г. – 2 599,3 тыс. чел., 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01.01.201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>2610,8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>2623,1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01.01.2017 г. – 2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1B7859">
        <w:rPr>
          <w:rFonts w:ascii="Times New Roman" w:eastAsia="Times New Roman" w:hAnsi="Times New Roman" w:cs="Times New Roman"/>
          <w:sz w:val="28"/>
          <w:szCs w:val="28"/>
          <w:lang w:eastAsia="ru-RU"/>
        </w:rPr>
        <w:t>632,1 тыс. чел.).</w:t>
      </w:r>
    </w:p>
    <w:p w:rsidR="00A20464" w:rsidRPr="00B058D8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Демографическая ситуация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е-</w:t>
      </w:r>
      <w:r w:rsidR="00ED4B89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</w:t>
      </w:r>
      <w:r w:rsidR="001C1C96"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20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ода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характеризовалась естественной убылью </w:t>
      </w:r>
      <w:r w:rsidR="00ED4B8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5064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в аналогичном периоде прошлого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убыль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4B8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4077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Миграционный отток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январь-</w:t>
      </w:r>
      <w:r w:rsidR="00EC0592">
        <w:rPr>
          <w:rFonts w:ascii="Times New Roman" w:eastAsia="Times New Roman" w:hAnsi="Times New Roman" w:cs="Times New Roman"/>
          <w:sz w:val="28"/>
          <w:szCs w:val="28"/>
          <w:lang w:eastAsia="x-none"/>
        </w:rPr>
        <w:t>май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EC0592">
        <w:rPr>
          <w:rFonts w:ascii="Times New Roman" w:eastAsia="Times New Roman" w:hAnsi="Times New Roman" w:cs="Times New Roman"/>
          <w:sz w:val="28"/>
          <w:szCs w:val="28"/>
          <w:lang w:eastAsia="x-none"/>
        </w:rPr>
        <w:t>1390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чел., за аналогичный период прошлого года отток –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B058D8"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EC0592">
        <w:rPr>
          <w:rFonts w:ascii="Times New Roman" w:eastAsia="Times New Roman" w:hAnsi="Times New Roman" w:cs="Times New Roman"/>
          <w:sz w:val="28"/>
          <w:szCs w:val="28"/>
          <w:lang w:eastAsia="x-none"/>
        </w:rPr>
        <w:t>516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:rsidR="00A20464" w:rsidRPr="00673CCD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число выбывших наблюдалось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>в Краснодарский край, г. Санкт-Петербург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Тюменскую и Свердловскую область.  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1F4E79"/>
          <w:sz w:val="28"/>
          <w:szCs w:val="28"/>
          <w:lang w:eastAsia="ru-RU"/>
        </w:rPr>
      </w:pP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464" w:rsidRPr="00A20464" w:rsidRDefault="00A20464" w:rsidP="00A20464">
      <w:pPr>
        <w:spacing w:after="120" w:line="360" w:lineRule="atLeast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Таблица 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Показатели социально-экономического развития Пермского края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x-none"/>
        </w:rPr>
      </w:pP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9"/>
        <w:gridCol w:w="1247"/>
        <w:gridCol w:w="1801"/>
        <w:gridCol w:w="1940"/>
      </w:tblGrid>
      <w:tr w:rsidR="00A20464" w:rsidRPr="00A20464" w:rsidTr="00C50A63">
        <w:trPr>
          <w:cantSplit/>
          <w:tblHeader/>
        </w:trPr>
        <w:tc>
          <w:tcPr>
            <w:tcW w:w="2380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655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Единица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946" w:type="pct"/>
          </w:tcPr>
          <w:p w:rsidR="00A20464" w:rsidRPr="00A20464" w:rsidRDefault="00DA037C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Январь-июл</w:t>
            </w:r>
            <w:r w:rsidR="00435D0E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ь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 xml:space="preserve">2020 г. </w:t>
            </w:r>
          </w:p>
        </w:tc>
        <w:tc>
          <w:tcPr>
            <w:tcW w:w="1018" w:type="pct"/>
          </w:tcPr>
          <w:p w:rsidR="00A20464" w:rsidRPr="00A20464" w:rsidRDefault="00A44EFE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Январь-июл</w:t>
            </w:r>
            <w:r w:rsidR="00435D0E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ь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2019 г.</w:t>
            </w:r>
          </w:p>
        </w:tc>
      </w:tr>
      <w:tr w:rsidR="00A20464" w:rsidRPr="00A20464" w:rsidTr="001C0FD7">
        <w:trPr>
          <w:trHeight w:val="160"/>
        </w:trPr>
        <w:tc>
          <w:tcPr>
            <w:tcW w:w="5000" w:type="pct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ind w:left="-108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Основные показатели деятельности предприятий и организаций</w:t>
            </w:r>
          </w:p>
        </w:tc>
      </w:tr>
      <w:tr w:rsidR="0017679F" w:rsidRPr="00A20464" w:rsidTr="00B65A72">
        <w:trPr>
          <w:trHeight w:val="290"/>
        </w:trPr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промышленного производства, в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т.ч</w:t>
            </w:r>
            <w:proofErr w:type="spellEnd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DA037C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97,6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17679F" w:rsidRDefault="00A44EF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102,6</w:t>
            </w:r>
          </w:p>
        </w:tc>
      </w:tr>
      <w:tr w:rsidR="0017679F" w:rsidRPr="00A20464" w:rsidTr="00B65A72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добыча полезных ископаемых 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DA037C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</w:t>
            </w:r>
            <w:r w:rsidR="00DA037C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5</w:t>
            </w: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17679F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44E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02,8</w:t>
            </w:r>
          </w:p>
        </w:tc>
      </w:tr>
      <w:tr w:rsidR="0017679F" w:rsidRPr="00A20464" w:rsidTr="00B65A72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обрабатывающие производства 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DA037C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100</w:t>
            </w:r>
            <w:r w:rsidR="0017679F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,2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A44EF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103,7</w:t>
            </w:r>
          </w:p>
        </w:tc>
      </w:tr>
      <w:tr w:rsidR="0017679F" w:rsidRPr="00A20464" w:rsidTr="00B65A72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DA037C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89,5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B65A72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92,2</w:t>
            </w:r>
          </w:p>
        </w:tc>
      </w:tr>
      <w:tr w:rsidR="0017679F" w:rsidRPr="00A20464" w:rsidTr="00B65A72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B65A72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DA037C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93,0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B65A72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101,8</w:t>
            </w:r>
          </w:p>
        </w:tc>
      </w:tr>
      <w:tr w:rsidR="00A20464" w:rsidRPr="00A20464" w:rsidTr="001C0FD7">
        <w:trPr>
          <w:cantSplit/>
          <w:trHeight w:val="335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объема отгруженных товаров собственного производства, выполненных работ и услуг собственными силами по видам деятельности (по сопоставимым ценам):</w:t>
            </w:r>
          </w:p>
        </w:tc>
      </w:tr>
      <w:tr w:rsidR="00A1544E" w:rsidRPr="00A20464" w:rsidTr="0009412E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A1544E" w:rsidP="00A1544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добыча полезных ископаемых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DA037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64,7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1544E" w:rsidRDefault="0009412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107,3</w:t>
            </w:r>
          </w:p>
        </w:tc>
      </w:tr>
      <w:tr w:rsidR="00A1544E" w:rsidRPr="00A20464" w:rsidTr="0009412E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A1544E" w:rsidP="00A1544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обрабатывающие производства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DA037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87,2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1544E" w:rsidRDefault="0009412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99,6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1544E" w:rsidRPr="00A20464" w:rsidRDefault="00A1544E" w:rsidP="00A1544E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1544E" w:rsidRPr="00A20464" w:rsidRDefault="00DA037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102,6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1544E" w:rsidRPr="00A1544E" w:rsidRDefault="0009412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100,7</w:t>
            </w:r>
          </w:p>
        </w:tc>
      </w:tr>
      <w:tr w:rsidR="00A1544E" w:rsidRPr="00A20464" w:rsidTr="0009236B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</w:t>
            </w:r>
            <w:r w:rsidR="008D124E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4</w:t>
            </w:r>
            <w:bookmarkStart w:id="0" w:name="_GoBack"/>
            <w:bookmarkEnd w:id="0"/>
            <w:r w:rsidR="008D124E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,2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09412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103,8</w:t>
            </w:r>
          </w:p>
        </w:tc>
      </w:tr>
      <w:tr w:rsidR="00A1544E" w:rsidRPr="00A20464" w:rsidTr="006F6C35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Инвестиции в основной капитал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20464" w:rsidRDefault="006F6C35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106,6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09236B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105,4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инвестиций в сопоставимых ценах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6F6C35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95,4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09236B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104,6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Фонд заработной платы по полному кругу предприятий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841E0E" w:rsidRDefault="00C2137A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180,3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2D1A5B" w:rsidP="00FA0D1C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A0D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841E0E" w:rsidRDefault="00C2137A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103,3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FA0D1C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Среднесписочная численность работающих по полному кругу предприятий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E90B6C" w:rsidRDefault="00E120B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748,9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5315F9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769,6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E90B6C" w:rsidRDefault="00E120B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99,0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5315F9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28182D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73,4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1544E" w:rsidRPr="00A1544E" w:rsidRDefault="005315F9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61,5</w:t>
            </w:r>
          </w:p>
        </w:tc>
      </w:tr>
      <w:tr w:rsidR="00A1544E" w:rsidRPr="00A20464" w:rsidTr="00C50A63">
        <w:trPr>
          <w:trHeight w:val="180"/>
        </w:trPr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28182D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106,7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1544E" w:rsidRPr="00A1544E" w:rsidRDefault="005315F9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104,5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Ввод в действие жилых домов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тыс.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кв.м</w:t>
            </w:r>
            <w:proofErr w:type="spellEnd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28182D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497,7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5315F9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480,6</w:t>
            </w:r>
          </w:p>
        </w:tc>
      </w:tr>
      <w:tr w:rsidR="00A20464" w:rsidRPr="00A20464" w:rsidTr="005315F9">
        <w:trPr>
          <w:trHeight w:val="202"/>
        </w:trPr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20464" w:rsidRPr="00A20464" w:rsidRDefault="00A20464" w:rsidP="00A20464">
            <w:pPr>
              <w:spacing w:after="0" w:line="360" w:lineRule="atLeast"/>
              <w:ind w:left="252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темп роста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20464" w:rsidRPr="00A20464" w:rsidRDefault="0028182D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105,4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20464" w:rsidRPr="00A20464" w:rsidRDefault="005315F9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116,4</w:t>
            </w:r>
          </w:p>
        </w:tc>
      </w:tr>
      <w:tr w:rsidR="00A20464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Продукция сельского хозяйства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млн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5735DC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15</w:t>
            </w:r>
            <w:r w:rsidR="005315F9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955,4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5315F9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14 530,9</w:t>
            </w:r>
          </w:p>
        </w:tc>
      </w:tr>
      <w:tr w:rsidR="00A20464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5735DC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102,7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5315F9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101,5</w:t>
            </w:r>
          </w:p>
        </w:tc>
      </w:tr>
      <w:tr w:rsidR="00A20464" w:rsidRPr="00A20464" w:rsidTr="001C0FD7">
        <w:trPr>
          <w:trHeight w:val="254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Потребительский рынок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Оборот розничной торговли 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5735D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305,0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053E6A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317,9</w:t>
            </w:r>
          </w:p>
        </w:tc>
      </w:tr>
      <w:tr w:rsidR="00A1544E" w:rsidRPr="00A20464" w:rsidTr="00C50A63">
        <w:trPr>
          <w:trHeight w:val="223"/>
        </w:trPr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темп роста в сопоставимых ценах 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92,5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053E6A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100,9</w:t>
            </w:r>
          </w:p>
        </w:tc>
      </w:tr>
      <w:tr w:rsidR="00A1544E" w:rsidRPr="00A20464" w:rsidTr="00C50A63">
        <w:trPr>
          <w:trHeight w:val="441"/>
        </w:trPr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Объем платных услуг населению 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5735D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8</w:t>
            </w:r>
            <w:r w:rsidR="00A1544E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0,2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053E6A" w:rsidP="00A154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93,6</w:t>
            </w:r>
          </w:p>
        </w:tc>
      </w:tr>
      <w:tr w:rsidR="00A1544E" w:rsidRPr="00A20464" w:rsidTr="00C50A63"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5735DC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</w:t>
            </w:r>
            <w:r w:rsidR="005735DC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2,1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A1544E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54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053E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9,5</w:t>
            </w:r>
          </w:p>
        </w:tc>
      </w:tr>
      <w:tr w:rsidR="00A20464" w:rsidRPr="00A20464" w:rsidTr="001C0FD7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Уровень жизни населения</w:t>
            </w:r>
          </w:p>
        </w:tc>
      </w:tr>
      <w:tr w:rsidR="00A1544E" w:rsidRPr="00A20464" w:rsidTr="00053E6A">
        <w:trPr>
          <w:cantSplit/>
          <w:trHeight w:val="745"/>
        </w:trPr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053E6A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Реальная начисленная средняя заработная плата одного работника в целом по краю, к соответствующему периоду предыдущего года</w:t>
            </w:r>
            <w:r w:rsidRPr="00053E6A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053E6A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053E6A" w:rsidRDefault="005735D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101,5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053E6A" w:rsidRDefault="00053E6A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3E6A">
              <w:rPr>
                <w:rFonts w:ascii="Times New Roman" w:hAnsi="Times New Roman" w:cs="Times New Roman"/>
                <w:sz w:val="28"/>
                <w:szCs w:val="28"/>
              </w:rPr>
              <w:t>101,9</w:t>
            </w:r>
          </w:p>
        </w:tc>
      </w:tr>
      <w:tr w:rsidR="00A1544E" w:rsidRPr="00A20464" w:rsidTr="0009236B">
        <w:trPr>
          <w:cantSplit/>
          <w:trHeight w:val="486"/>
        </w:trPr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потребительских цен </w:t>
            </w:r>
          </w:p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на товары и услуги,</w:t>
            </w:r>
            <w:r w:rsidRPr="00A20464">
              <w:rPr>
                <w:rFonts w:ascii="Times New Roman CYR" w:eastAsia="Times New Roman" w:hAnsi="Times New Roman CYR" w:cs="Times New Roman"/>
                <w:i/>
                <w:lang w:eastAsia="ru-RU"/>
              </w:rPr>
              <w:t xml:space="preserve"> </w:t>
            </w: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к декабрю предыдущего года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20464" w:rsidRDefault="00A634FC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102,44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942703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102,57</w:t>
            </w:r>
          </w:p>
        </w:tc>
      </w:tr>
      <w:tr w:rsidR="00A1544E" w:rsidRPr="00A20464" w:rsidTr="00C50A63">
        <w:trPr>
          <w:cantSplit/>
          <w:trHeight w:val="197"/>
        </w:trPr>
        <w:tc>
          <w:tcPr>
            <w:tcW w:w="2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Численность зарегистрированных безработных (на конец периода)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44EF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63,5</w:t>
            </w:r>
          </w:p>
        </w:tc>
        <w:tc>
          <w:tcPr>
            <w:tcW w:w="10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053E6A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</w:tr>
    </w:tbl>
    <w:p w:rsidR="00A20464" w:rsidRPr="00A20464" w:rsidRDefault="00A20464" w:rsidP="00A20464">
      <w:pPr>
        <w:spacing w:after="0" w:line="240" w:lineRule="auto"/>
        <w:jc w:val="both"/>
        <w:rPr>
          <w:rFonts w:ascii="Times New Roman CYR" w:eastAsia="Times New Roman" w:hAnsi="Times New Roman CYR" w:cs="Times New Roman"/>
          <w:sz w:val="20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0"/>
          <w:szCs w:val="20"/>
          <w:lang w:eastAsia="ru-RU"/>
        </w:rPr>
        <w:t>Примечание: серым цветом выделены показатели, значения которых в отчетном периоде ниже (выше – для негативных показателей) прошлого периода.</w:t>
      </w:r>
    </w:p>
    <w:p w:rsidR="00A20464" w:rsidRPr="00A20464" w:rsidRDefault="00A20464" w:rsidP="00A20464">
      <w:pPr>
        <w:spacing w:after="60" w:line="36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2E74B5"/>
          <w:sz w:val="28"/>
          <w:szCs w:val="28"/>
          <w:lang w:eastAsia="x-none"/>
        </w:rPr>
      </w:pPr>
    </w:p>
    <w:p w:rsidR="00A20464" w:rsidRPr="00A20464" w:rsidRDefault="00A20464" w:rsidP="00A20464">
      <w:pPr>
        <w:spacing w:after="60" w:line="360" w:lineRule="exact"/>
        <w:rPr>
          <w:rFonts w:ascii="Times New Roman" w:eastAsia="Times New Roman" w:hAnsi="Times New Roman" w:cs="Times New Roman"/>
          <w:color w:val="2E74B5"/>
          <w:sz w:val="24"/>
          <w:szCs w:val="24"/>
          <w:lang w:eastAsia="ru-RU"/>
        </w:rPr>
      </w:pPr>
    </w:p>
    <w:p w:rsidR="00AD7644" w:rsidRDefault="00AD7644"/>
    <w:sectPr w:rsidR="00AD7644" w:rsidSect="001C0FD7">
      <w:footerReference w:type="even" r:id="rId7"/>
      <w:footerReference w:type="default" r:id="rId8"/>
      <w:footnotePr>
        <w:pos w:val="beneathText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A9C" w:rsidRDefault="00957A9C" w:rsidP="00A20464">
      <w:pPr>
        <w:spacing w:after="0" w:line="240" w:lineRule="auto"/>
      </w:pPr>
      <w:r>
        <w:separator/>
      </w:r>
    </w:p>
  </w:endnote>
  <w:endnote w:type="continuationSeparator" w:id="0">
    <w:p w:rsidR="00957A9C" w:rsidRDefault="00957A9C" w:rsidP="00A2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FD7" w:rsidRDefault="001C0FD7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C0FD7" w:rsidRDefault="001C0FD7" w:rsidP="001C0FD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FD7" w:rsidRDefault="001C0FD7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25C5D">
      <w:rPr>
        <w:rStyle w:val="a9"/>
        <w:noProof/>
      </w:rPr>
      <w:t>10</w:t>
    </w:r>
    <w:r>
      <w:rPr>
        <w:rStyle w:val="a9"/>
      </w:rPr>
      <w:fldChar w:fldCharType="end"/>
    </w:r>
  </w:p>
  <w:p w:rsidR="001C0FD7" w:rsidRDefault="001C0FD7" w:rsidP="001C0F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A9C" w:rsidRDefault="00957A9C" w:rsidP="00A20464">
      <w:pPr>
        <w:spacing w:after="0" w:line="240" w:lineRule="auto"/>
      </w:pPr>
      <w:r>
        <w:separator/>
      </w:r>
    </w:p>
  </w:footnote>
  <w:footnote w:type="continuationSeparator" w:id="0">
    <w:p w:rsidR="00957A9C" w:rsidRDefault="00957A9C" w:rsidP="00A20464">
      <w:pPr>
        <w:spacing w:after="0" w:line="240" w:lineRule="auto"/>
      </w:pPr>
      <w:r>
        <w:continuationSeparator/>
      </w:r>
    </w:p>
  </w:footnote>
  <w:footnote w:id="1">
    <w:p w:rsidR="001C0FD7" w:rsidRDefault="001C0FD7" w:rsidP="00A20464">
      <w:pPr>
        <w:pStyle w:val="ac"/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рассчитываются по сопоставимому кругу предприятий и организаций Пермского края, не коррелируют с абсолютными значениями по показателю</w:t>
      </w:r>
      <w:r>
        <w:rPr>
          <w:sz w:val="20"/>
        </w:rPr>
        <w:t>, январь-</w:t>
      </w:r>
      <w:r w:rsidR="006F6C35">
        <w:rPr>
          <w:sz w:val="20"/>
        </w:rPr>
        <w:t>июнь</w:t>
      </w:r>
      <w:r>
        <w:rPr>
          <w:sz w:val="20"/>
        </w:rPr>
        <w:t xml:space="preserve"> 2020 года</w:t>
      </w:r>
    </w:p>
  </w:footnote>
  <w:footnote w:id="2">
    <w:p w:rsidR="001C0FD7" w:rsidRDefault="001C0FD7" w:rsidP="00A20464">
      <w:pPr>
        <w:pStyle w:val="ac"/>
        <w:rPr>
          <w:sz w:val="20"/>
        </w:rPr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предоставляются с опозданием н</w:t>
      </w:r>
      <w:r>
        <w:rPr>
          <w:sz w:val="20"/>
        </w:rPr>
        <w:t>а месяц после отчетного п</w:t>
      </w:r>
      <w:r w:rsidR="00A634FC">
        <w:rPr>
          <w:sz w:val="20"/>
        </w:rPr>
        <w:t>ериода. Представлены за янв.-июнь</w:t>
      </w:r>
      <w:r>
        <w:rPr>
          <w:sz w:val="20"/>
        </w:rPr>
        <w:t xml:space="preserve"> 2020 года</w:t>
      </w:r>
    </w:p>
    <w:p w:rsidR="001C0FD7" w:rsidRDefault="001C0FD7" w:rsidP="00A20464">
      <w:pPr>
        <w:pStyle w:val="ac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363F7C"/>
    <w:multiLevelType w:val="hybridMultilevel"/>
    <w:tmpl w:val="F6C0C2E8"/>
    <w:lvl w:ilvl="0" w:tplc="F16EAF8E">
      <w:start w:val="1"/>
      <w:numFmt w:val="decimal"/>
      <w:lvlText w:val="%1."/>
      <w:lvlJc w:val="left"/>
      <w:pPr>
        <w:ind w:left="2911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7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27"/>
    <w:rsid w:val="00020985"/>
    <w:rsid w:val="00031182"/>
    <w:rsid w:val="0003790F"/>
    <w:rsid w:val="00053E6A"/>
    <w:rsid w:val="0007552E"/>
    <w:rsid w:val="0009236B"/>
    <w:rsid w:val="0009412E"/>
    <w:rsid w:val="000A50B6"/>
    <w:rsid w:val="000B6BF1"/>
    <w:rsid w:val="000B741F"/>
    <w:rsid w:val="000C1AD8"/>
    <w:rsid w:val="000C6236"/>
    <w:rsid w:val="000D7364"/>
    <w:rsid w:val="000E25EC"/>
    <w:rsid w:val="000F1613"/>
    <w:rsid w:val="0010317A"/>
    <w:rsid w:val="00104985"/>
    <w:rsid w:val="00105DF2"/>
    <w:rsid w:val="00106D18"/>
    <w:rsid w:val="001139AB"/>
    <w:rsid w:val="001300BF"/>
    <w:rsid w:val="00131C58"/>
    <w:rsid w:val="00142861"/>
    <w:rsid w:val="0017679F"/>
    <w:rsid w:val="00177AD7"/>
    <w:rsid w:val="00180FD5"/>
    <w:rsid w:val="00190B94"/>
    <w:rsid w:val="001B7859"/>
    <w:rsid w:val="001C0FD7"/>
    <w:rsid w:val="001C10A7"/>
    <w:rsid w:val="001C1C96"/>
    <w:rsid w:val="001C31FD"/>
    <w:rsid w:val="001D1E8F"/>
    <w:rsid w:val="001E7BAE"/>
    <w:rsid w:val="00204609"/>
    <w:rsid w:val="00207127"/>
    <w:rsid w:val="00232178"/>
    <w:rsid w:val="00271102"/>
    <w:rsid w:val="0028182D"/>
    <w:rsid w:val="0028516C"/>
    <w:rsid w:val="0029183B"/>
    <w:rsid w:val="002A3A21"/>
    <w:rsid w:val="002B70CE"/>
    <w:rsid w:val="002C440F"/>
    <w:rsid w:val="002D1A5B"/>
    <w:rsid w:val="002E50DD"/>
    <w:rsid w:val="0030604C"/>
    <w:rsid w:val="003137BC"/>
    <w:rsid w:val="0033363A"/>
    <w:rsid w:val="00360048"/>
    <w:rsid w:val="00372D10"/>
    <w:rsid w:val="00380FD3"/>
    <w:rsid w:val="00387DFF"/>
    <w:rsid w:val="003911D6"/>
    <w:rsid w:val="0039572D"/>
    <w:rsid w:val="003B4E88"/>
    <w:rsid w:val="003C669D"/>
    <w:rsid w:val="003E23B4"/>
    <w:rsid w:val="00413FD8"/>
    <w:rsid w:val="00424491"/>
    <w:rsid w:val="00435D0E"/>
    <w:rsid w:val="00441535"/>
    <w:rsid w:val="004465BD"/>
    <w:rsid w:val="00447C07"/>
    <w:rsid w:val="00451C74"/>
    <w:rsid w:val="00451ECA"/>
    <w:rsid w:val="0046714C"/>
    <w:rsid w:val="00467A68"/>
    <w:rsid w:val="004860C0"/>
    <w:rsid w:val="004A2AD6"/>
    <w:rsid w:val="004B1BC6"/>
    <w:rsid w:val="004B3A6F"/>
    <w:rsid w:val="004D7708"/>
    <w:rsid w:val="004F09AA"/>
    <w:rsid w:val="004F4813"/>
    <w:rsid w:val="005059A8"/>
    <w:rsid w:val="005315F9"/>
    <w:rsid w:val="00531B77"/>
    <w:rsid w:val="00545132"/>
    <w:rsid w:val="005708A4"/>
    <w:rsid w:val="005735DC"/>
    <w:rsid w:val="00573AEA"/>
    <w:rsid w:val="00576A26"/>
    <w:rsid w:val="005B04AC"/>
    <w:rsid w:val="005C0115"/>
    <w:rsid w:val="005C33FD"/>
    <w:rsid w:val="005D204C"/>
    <w:rsid w:val="005D7C6E"/>
    <w:rsid w:val="005E2008"/>
    <w:rsid w:val="005E29B3"/>
    <w:rsid w:val="005E50F4"/>
    <w:rsid w:val="005F0A6D"/>
    <w:rsid w:val="00602F78"/>
    <w:rsid w:val="006232BD"/>
    <w:rsid w:val="00625C5D"/>
    <w:rsid w:val="00640AD4"/>
    <w:rsid w:val="006603E9"/>
    <w:rsid w:val="00673CCD"/>
    <w:rsid w:val="006770FE"/>
    <w:rsid w:val="00683CEC"/>
    <w:rsid w:val="00691AD4"/>
    <w:rsid w:val="006F1562"/>
    <w:rsid w:val="006F6C35"/>
    <w:rsid w:val="006F71CC"/>
    <w:rsid w:val="00703355"/>
    <w:rsid w:val="007063C7"/>
    <w:rsid w:val="00707FDE"/>
    <w:rsid w:val="00712423"/>
    <w:rsid w:val="0073161E"/>
    <w:rsid w:val="00733FB7"/>
    <w:rsid w:val="00736218"/>
    <w:rsid w:val="00742A80"/>
    <w:rsid w:val="007A0609"/>
    <w:rsid w:val="007F2D10"/>
    <w:rsid w:val="008066D2"/>
    <w:rsid w:val="00811C48"/>
    <w:rsid w:val="008164DB"/>
    <w:rsid w:val="00816FE4"/>
    <w:rsid w:val="008263DA"/>
    <w:rsid w:val="00840104"/>
    <w:rsid w:val="00841E0E"/>
    <w:rsid w:val="00843F8B"/>
    <w:rsid w:val="00853A0F"/>
    <w:rsid w:val="00881941"/>
    <w:rsid w:val="008920D0"/>
    <w:rsid w:val="00897934"/>
    <w:rsid w:val="008B321C"/>
    <w:rsid w:val="008B6882"/>
    <w:rsid w:val="008D0EE7"/>
    <w:rsid w:val="008D124E"/>
    <w:rsid w:val="008D5D1C"/>
    <w:rsid w:val="008E0AE2"/>
    <w:rsid w:val="008E6BA2"/>
    <w:rsid w:val="008E73DB"/>
    <w:rsid w:val="0090457A"/>
    <w:rsid w:val="0092218A"/>
    <w:rsid w:val="00930523"/>
    <w:rsid w:val="00942703"/>
    <w:rsid w:val="00953384"/>
    <w:rsid w:val="00957A9C"/>
    <w:rsid w:val="009634D0"/>
    <w:rsid w:val="00975692"/>
    <w:rsid w:val="00975E5A"/>
    <w:rsid w:val="0098092D"/>
    <w:rsid w:val="00984513"/>
    <w:rsid w:val="009A7E98"/>
    <w:rsid w:val="009C608B"/>
    <w:rsid w:val="00A148FA"/>
    <w:rsid w:val="00A1544E"/>
    <w:rsid w:val="00A1569C"/>
    <w:rsid w:val="00A16B96"/>
    <w:rsid w:val="00A20464"/>
    <w:rsid w:val="00A350A6"/>
    <w:rsid w:val="00A44EFE"/>
    <w:rsid w:val="00A56054"/>
    <w:rsid w:val="00A63070"/>
    <w:rsid w:val="00A634FC"/>
    <w:rsid w:val="00A83272"/>
    <w:rsid w:val="00A932AF"/>
    <w:rsid w:val="00A93EB2"/>
    <w:rsid w:val="00AA7937"/>
    <w:rsid w:val="00AD7644"/>
    <w:rsid w:val="00B01984"/>
    <w:rsid w:val="00B04ED1"/>
    <w:rsid w:val="00B058D8"/>
    <w:rsid w:val="00B42B22"/>
    <w:rsid w:val="00B65A72"/>
    <w:rsid w:val="00B670DD"/>
    <w:rsid w:val="00B716D0"/>
    <w:rsid w:val="00B7402E"/>
    <w:rsid w:val="00B869BB"/>
    <w:rsid w:val="00BA63DF"/>
    <w:rsid w:val="00BB29AA"/>
    <w:rsid w:val="00BB3227"/>
    <w:rsid w:val="00BB4D6E"/>
    <w:rsid w:val="00C2137A"/>
    <w:rsid w:val="00C50A63"/>
    <w:rsid w:val="00C564D5"/>
    <w:rsid w:val="00C606FA"/>
    <w:rsid w:val="00C65E9C"/>
    <w:rsid w:val="00C67449"/>
    <w:rsid w:val="00C7537F"/>
    <w:rsid w:val="00C769D6"/>
    <w:rsid w:val="00CA319D"/>
    <w:rsid w:val="00CD75BF"/>
    <w:rsid w:val="00D171A7"/>
    <w:rsid w:val="00D56801"/>
    <w:rsid w:val="00D61147"/>
    <w:rsid w:val="00D65DE8"/>
    <w:rsid w:val="00D72076"/>
    <w:rsid w:val="00D72982"/>
    <w:rsid w:val="00D91BDE"/>
    <w:rsid w:val="00DA037C"/>
    <w:rsid w:val="00DC0134"/>
    <w:rsid w:val="00DC5187"/>
    <w:rsid w:val="00E01B69"/>
    <w:rsid w:val="00E10170"/>
    <w:rsid w:val="00E120BC"/>
    <w:rsid w:val="00E31025"/>
    <w:rsid w:val="00E36F95"/>
    <w:rsid w:val="00E646EC"/>
    <w:rsid w:val="00E70DF6"/>
    <w:rsid w:val="00E71C2B"/>
    <w:rsid w:val="00E90B6C"/>
    <w:rsid w:val="00EA11E1"/>
    <w:rsid w:val="00EA4409"/>
    <w:rsid w:val="00EB3B7E"/>
    <w:rsid w:val="00EC0592"/>
    <w:rsid w:val="00ED1995"/>
    <w:rsid w:val="00ED4B89"/>
    <w:rsid w:val="00ED678F"/>
    <w:rsid w:val="00EE2F3F"/>
    <w:rsid w:val="00F066D4"/>
    <w:rsid w:val="00F128EF"/>
    <w:rsid w:val="00F342CB"/>
    <w:rsid w:val="00F40216"/>
    <w:rsid w:val="00F46DC8"/>
    <w:rsid w:val="00F52FFE"/>
    <w:rsid w:val="00F921D3"/>
    <w:rsid w:val="00FA0D1C"/>
    <w:rsid w:val="00FA450A"/>
    <w:rsid w:val="00FB0FF4"/>
    <w:rsid w:val="00FC3F54"/>
    <w:rsid w:val="00FC7121"/>
    <w:rsid w:val="00FE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A6D38-C1E4-4E94-A549-0269C4CA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464"/>
    <w:pPr>
      <w:keepNext/>
      <w:spacing w:before="240" w:after="60" w:line="360" w:lineRule="atLeast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46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A20464"/>
    <w:pPr>
      <w:spacing w:after="120" w:line="360" w:lineRule="atLeast"/>
      <w:ind w:left="283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A20464"/>
    <w:pPr>
      <w:spacing w:after="12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A20464"/>
    <w:pPr>
      <w:tabs>
        <w:tab w:val="center" w:pos="4677"/>
        <w:tab w:val="right" w:pos="9355"/>
      </w:tabs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9">
    <w:name w:val="page number"/>
    <w:basedOn w:val="a0"/>
    <w:uiPriority w:val="99"/>
    <w:rsid w:val="00A20464"/>
    <w:rPr>
      <w:rFonts w:cs="Times New Roman"/>
    </w:rPr>
  </w:style>
  <w:style w:type="paragraph" w:styleId="2">
    <w:name w:val="Body Text Indent 2"/>
    <w:basedOn w:val="a"/>
    <w:link w:val="20"/>
    <w:uiPriority w:val="99"/>
    <w:rsid w:val="00A20464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04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footnote reference"/>
    <w:basedOn w:val="a0"/>
    <w:uiPriority w:val="99"/>
    <w:semiHidden/>
    <w:rsid w:val="00A20464"/>
    <w:rPr>
      <w:vertAlign w:val="superscript"/>
    </w:rPr>
  </w:style>
  <w:style w:type="paragraph" w:customStyle="1" w:styleId="ab">
    <w:name w:val="Стиль"/>
    <w:basedOn w:val="a"/>
    <w:next w:val="a"/>
    <w:qFormat/>
    <w:rsid w:val="00A20464"/>
    <w:pPr>
      <w:spacing w:before="240" w:after="60" w:line="360" w:lineRule="atLeast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Default">
    <w:name w:val="Default"/>
    <w:rsid w:val="00A20464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A20464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12</Pages>
  <Words>3372</Words>
  <Characters>19224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Наталья Александровна</dc:creator>
  <cp:keywords/>
  <dc:description/>
  <cp:lastModifiedBy>Мкртчан Лиана Араратовна</cp:lastModifiedBy>
  <cp:revision>117</cp:revision>
  <dcterms:created xsi:type="dcterms:W3CDTF">2020-06-26T10:51:00Z</dcterms:created>
  <dcterms:modified xsi:type="dcterms:W3CDTF">2020-08-27T11:22:00Z</dcterms:modified>
</cp:coreProperties>
</file>